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EA" w:rsidRDefault="009106EA" w:rsidP="009106EA">
      <w:pPr>
        <w:jc w:val="center"/>
        <w:rPr>
          <w:b/>
          <w:bCs/>
          <w:color w:val="1F497D"/>
          <w:sz w:val="28"/>
          <w:szCs w:val="28"/>
        </w:rPr>
      </w:pPr>
      <w:r>
        <w:rPr>
          <w:b/>
          <w:bCs/>
          <w:color w:val="1F497D"/>
          <w:sz w:val="28"/>
          <w:szCs w:val="28"/>
        </w:rPr>
        <w:t>EURAXESS – Raziskovalci v gibanju »</w:t>
      </w:r>
      <w:proofErr w:type="spellStart"/>
      <w:r>
        <w:rPr>
          <w:b/>
          <w:bCs/>
          <w:color w:val="1F497D"/>
          <w:sz w:val="28"/>
          <w:szCs w:val="28"/>
        </w:rPr>
        <w:t>Road</w:t>
      </w:r>
      <w:proofErr w:type="spellEnd"/>
      <w:r>
        <w:rPr>
          <w:b/>
          <w:bCs/>
          <w:color w:val="1F497D"/>
          <w:sz w:val="28"/>
          <w:szCs w:val="28"/>
        </w:rPr>
        <w:t xml:space="preserve"> Show« prihaja v Ljubljano</w:t>
      </w:r>
    </w:p>
    <w:p w:rsidR="009106EA" w:rsidRDefault="009106EA" w:rsidP="009106EA">
      <w:pPr>
        <w:jc w:val="center"/>
        <w:rPr>
          <w:b/>
          <w:bCs/>
          <w:color w:val="1F497D"/>
          <w:sz w:val="28"/>
          <w:szCs w:val="28"/>
        </w:rPr>
      </w:pPr>
      <w:r>
        <w:rPr>
          <w:b/>
          <w:bCs/>
          <w:color w:val="1F497D"/>
          <w:sz w:val="28"/>
          <w:szCs w:val="28"/>
        </w:rPr>
        <w:t>v petek, 4. aprila 2014</w:t>
      </w:r>
    </w:p>
    <w:p w:rsidR="009106EA" w:rsidRDefault="009106EA" w:rsidP="009106EA">
      <w:pPr>
        <w:spacing w:line="360" w:lineRule="auto"/>
        <w:jc w:val="center"/>
        <w:rPr>
          <w:b/>
          <w:bCs/>
          <w:color w:val="1F497D"/>
          <w:sz w:val="28"/>
          <w:szCs w:val="28"/>
        </w:rPr>
      </w:pPr>
      <w:r>
        <w:rPr>
          <w:noProof/>
          <w:lang w:eastAsia="sl-SI"/>
        </w:rPr>
        <w:drawing>
          <wp:inline distT="0" distB="0" distL="0" distR="0">
            <wp:extent cx="3914775" cy="2190750"/>
            <wp:effectExtent l="0" t="0" r="9525" b="0"/>
            <wp:docPr id="4" name="Picture 4" descr="Description: http://www.britishcouncil.org/sites/britishcouncil.uk2/files/styles/bc-590x332/public/buseuraxess.gif?itok=IF_9oJ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britishcouncil.org/sites/britishcouncil.uk2/files/styles/bc-590x332/public/buseuraxess.gif?itok=IF_9oJl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14775" cy="2190750"/>
                    </a:xfrm>
                    <a:prstGeom prst="rect">
                      <a:avLst/>
                    </a:prstGeom>
                    <a:noFill/>
                    <a:ln>
                      <a:noFill/>
                    </a:ln>
                  </pic:spPr>
                </pic:pic>
              </a:graphicData>
            </a:graphic>
          </wp:inline>
        </w:drawing>
      </w:r>
    </w:p>
    <w:p w:rsidR="009106EA" w:rsidRDefault="009106EA" w:rsidP="009106EA">
      <w:pPr>
        <w:jc w:val="center"/>
        <w:rPr>
          <w:b/>
          <w:bCs/>
          <w:color w:val="1F497D"/>
          <w:sz w:val="28"/>
          <w:szCs w:val="28"/>
        </w:rPr>
      </w:pPr>
      <w:r>
        <w:rPr>
          <w:b/>
          <w:bCs/>
          <w:color w:val="1F497D"/>
          <w:sz w:val="28"/>
          <w:szCs w:val="28"/>
        </w:rPr>
        <w:t>Z registracijo pričnemo na dan dogodka ob 9.30 na Kongresnem trgu v šotoru poleg EURAXESS BUSA.</w:t>
      </w:r>
    </w:p>
    <w:p w:rsidR="009106EA" w:rsidRDefault="009106EA" w:rsidP="009106EA">
      <w:pPr>
        <w:jc w:val="center"/>
        <w:rPr>
          <w:b/>
          <w:bCs/>
          <w:color w:val="1F497D"/>
          <w:sz w:val="28"/>
          <w:szCs w:val="28"/>
        </w:rPr>
      </w:pPr>
      <w:r>
        <w:rPr>
          <w:b/>
          <w:bCs/>
          <w:color w:val="1F497D"/>
          <w:sz w:val="28"/>
          <w:szCs w:val="28"/>
        </w:rPr>
        <w:t xml:space="preserve">Predhodna </w:t>
      </w:r>
      <w:hyperlink r:id="rId7" w:history="1">
        <w:r>
          <w:rPr>
            <w:rStyle w:val="Hyperlink"/>
            <w:b/>
            <w:bCs/>
            <w:sz w:val="28"/>
            <w:szCs w:val="28"/>
          </w:rPr>
          <w:t>spletna</w:t>
        </w:r>
        <w:bookmarkStart w:id="0" w:name="_GoBack"/>
        <w:bookmarkEnd w:id="0"/>
        <w:r>
          <w:rPr>
            <w:rStyle w:val="Hyperlink"/>
            <w:b/>
            <w:bCs/>
            <w:sz w:val="28"/>
            <w:szCs w:val="28"/>
          </w:rPr>
          <w:t xml:space="preserve"> prijava </w:t>
        </w:r>
      </w:hyperlink>
      <w:r>
        <w:rPr>
          <w:b/>
          <w:bCs/>
          <w:color w:val="1F497D"/>
          <w:sz w:val="28"/>
          <w:szCs w:val="28"/>
        </w:rPr>
        <w:t xml:space="preserve">na delavnice je zaželena. </w:t>
      </w:r>
    </w:p>
    <w:p w:rsidR="009106EA" w:rsidRDefault="009106EA" w:rsidP="009106EA">
      <w:pPr>
        <w:jc w:val="center"/>
        <w:rPr>
          <w:b/>
          <w:bCs/>
          <w:color w:val="1F497D"/>
          <w:sz w:val="28"/>
          <w:szCs w:val="28"/>
        </w:rPr>
      </w:pPr>
    </w:p>
    <w:p w:rsidR="009106EA" w:rsidRDefault="009106EA" w:rsidP="009106EA">
      <w:pPr>
        <w:jc w:val="center"/>
        <w:rPr>
          <w:b/>
          <w:bCs/>
          <w:color w:val="1F497D"/>
          <w:sz w:val="28"/>
          <w:szCs w:val="28"/>
        </w:rPr>
      </w:pPr>
      <w:r>
        <w:rPr>
          <w:b/>
          <w:bCs/>
          <w:color w:val="1F497D"/>
          <w:sz w:val="28"/>
          <w:szCs w:val="28"/>
        </w:rPr>
        <w:t>Vabljeni!</w:t>
      </w:r>
    </w:p>
    <w:p w:rsidR="009106EA" w:rsidRDefault="009106EA" w:rsidP="009106EA">
      <w:pPr>
        <w:jc w:val="center"/>
        <w:rPr>
          <w:b/>
          <w:bCs/>
          <w:color w:val="1F497D"/>
          <w:sz w:val="28"/>
          <w:szCs w:val="28"/>
        </w:rPr>
      </w:pPr>
    </w:p>
    <w:p w:rsidR="009106EA" w:rsidRDefault="009106EA" w:rsidP="009106EA">
      <w:pPr>
        <w:jc w:val="center"/>
        <w:rPr>
          <w:b/>
          <w:bCs/>
          <w:color w:val="1F497D"/>
          <w:sz w:val="28"/>
          <w:szCs w:val="28"/>
        </w:rPr>
      </w:pPr>
      <w:r>
        <w:rPr>
          <w:b/>
          <w:bCs/>
          <w:color w:val="1F497D"/>
          <w:sz w:val="28"/>
          <w:szCs w:val="28"/>
        </w:rPr>
        <w:t>V imenu EURAXESS Slovenija (</w:t>
      </w:r>
      <w:hyperlink r:id="rId8" w:history="1">
        <w:r>
          <w:rPr>
            <w:rStyle w:val="Hyperlink"/>
            <w:b/>
            <w:bCs/>
            <w:sz w:val="28"/>
            <w:szCs w:val="28"/>
          </w:rPr>
          <w:t>www.euraxess.si</w:t>
        </w:r>
      </w:hyperlink>
      <w:r>
        <w:rPr>
          <w:b/>
          <w:bCs/>
          <w:color w:val="1F497D"/>
          <w:sz w:val="28"/>
          <w:szCs w:val="28"/>
        </w:rPr>
        <w:t xml:space="preserve">) </w:t>
      </w:r>
    </w:p>
    <w:p w:rsidR="009106EA" w:rsidRDefault="009106EA" w:rsidP="009106EA">
      <w:pPr>
        <w:jc w:val="center"/>
        <w:rPr>
          <w:b/>
          <w:bCs/>
          <w:color w:val="1F497D"/>
          <w:sz w:val="28"/>
          <w:szCs w:val="28"/>
        </w:rPr>
      </w:pPr>
    </w:p>
    <w:p w:rsidR="009106EA" w:rsidRDefault="009106EA" w:rsidP="009106EA">
      <w:pPr>
        <w:jc w:val="center"/>
        <w:rPr>
          <w:b/>
          <w:bCs/>
          <w:color w:val="1F497D"/>
          <w:sz w:val="28"/>
          <w:szCs w:val="28"/>
        </w:rPr>
      </w:pPr>
      <w:r>
        <w:rPr>
          <w:noProof/>
          <w:lang w:eastAsia="sl-SI"/>
        </w:rPr>
        <w:drawing>
          <wp:inline distT="0" distB="0" distL="0" distR="0">
            <wp:extent cx="866775" cy="742950"/>
            <wp:effectExtent l="0" t="0" r="9525" b="0"/>
            <wp:docPr id="3" name="Picture 3" descr="Description: http://kc.uni-lj.si/documents/10228/259677/Cmepius_logo.jpg/8cadfe5d-9424-4c91-a5c8-34596ff55b8a?t=1392361680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kc.uni-lj.si/documents/10228/259677/Cmepius_logo.jpg/8cadfe5d-9424-4c91-a5c8-34596ff55b8a?t=13923616808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inline>
        </w:drawing>
      </w:r>
    </w:p>
    <w:p w:rsidR="009106EA" w:rsidRDefault="009106EA" w:rsidP="009106EA">
      <w:pPr>
        <w:spacing w:line="360" w:lineRule="auto"/>
        <w:jc w:val="center"/>
        <w:rPr>
          <w:b/>
          <w:bCs/>
          <w:color w:val="1F497D"/>
          <w:sz w:val="28"/>
          <w:szCs w:val="28"/>
        </w:rPr>
      </w:pPr>
    </w:p>
    <w:p w:rsidR="009106EA" w:rsidRDefault="009106EA" w:rsidP="009106EA">
      <w:pPr>
        <w:pStyle w:val="ListParagraph"/>
        <w:numPr>
          <w:ilvl w:val="0"/>
          <w:numId w:val="1"/>
        </w:numPr>
        <w:shd w:val="clear" w:color="auto" w:fill="09C9C4"/>
        <w:spacing w:line="360" w:lineRule="auto"/>
        <w:jc w:val="both"/>
        <w:rPr>
          <w:b/>
          <w:bCs/>
          <w:color w:val="1F497D"/>
          <w:sz w:val="28"/>
          <w:szCs w:val="28"/>
        </w:rPr>
      </w:pPr>
      <w:r>
        <w:rPr>
          <w:b/>
          <w:bCs/>
          <w:color w:val="1F497D"/>
          <w:sz w:val="28"/>
          <w:szCs w:val="28"/>
        </w:rPr>
        <w:t>Magistrske študente</w:t>
      </w:r>
    </w:p>
    <w:p w:rsidR="009106EA" w:rsidRDefault="009106EA" w:rsidP="009106EA">
      <w:pPr>
        <w:pStyle w:val="ListParagraph"/>
        <w:numPr>
          <w:ilvl w:val="0"/>
          <w:numId w:val="1"/>
        </w:numPr>
        <w:shd w:val="clear" w:color="auto" w:fill="09C9C4"/>
        <w:spacing w:line="360" w:lineRule="auto"/>
        <w:jc w:val="both"/>
        <w:rPr>
          <w:b/>
          <w:bCs/>
          <w:color w:val="1F497D"/>
          <w:sz w:val="28"/>
          <w:szCs w:val="28"/>
        </w:rPr>
      </w:pPr>
      <w:r>
        <w:rPr>
          <w:b/>
          <w:bCs/>
          <w:color w:val="1F497D"/>
          <w:sz w:val="28"/>
          <w:szCs w:val="28"/>
        </w:rPr>
        <w:t xml:space="preserve">doktorske (študente) kandidate, </w:t>
      </w:r>
    </w:p>
    <w:p w:rsidR="009106EA" w:rsidRDefault="009106EA" w:rsidP="009106EA">
      <w:pPr>
        <w:pStyle w:val="ListParagraph"/>
        <w:numPr>
          <w:ilvl w:val="0"/>
          <w:numId w:val="1"/>
        </w:numPr>
        <w:shd w:val="clear" w:color="auto" w:fill="09C9C4"/>
        <w:spacing w:line="360" w:lineRule="auto"/>
        <w:jc w:val="both"/>
        <w:rPr>
          <w:b/>
          <w:bCs/>
          <w:color w:val="1F497D"/>
          <w:sz w:val="28"/>
          <w:szCs w:val="28"/>
        </w:rPr>
      </w:pPr>
      <w:r>
        <w:rPr>
          <w:b/>
          <w:bCs/>
          <w:color w:val="1F497D"/>
          <w:sz w:val="28"/>
          <w:szCs w:val="28"/>
        </w:rPr>
        <w:t xml:space="preserve">mlade raziskovalce in </w:t>
      </w:r>
    </w:p>
    <w:p w:rsidR="009106EA" w:rsidRDefault="009106EA" w:rsidP="009106EA">
      <w:pPr>
        <w:pStyle w:val="ListParagraph"/>
        <w:numPr>
          <w:ilvl w:val="0"/>
          <w:numId w:val="1"/>
        </w:numPr>
        <w:shd w:val="clear" w:color="auto" w:fill="09C9C4"/>
        <w:spacing w:line="360" w:lineRule="auto"/>
        <w:jc w:val="both"/>
        <w:rPr>
          <w:b/>
          <w:bCs/>
          <w:color w:val="1F497D"/>
          <w:sz w:val="28"/>
          <w:szCs w:val="28"/>
        </w:rPr>
      </w:pPr>
      <w:r>
        <w:rPr>
          <w:b/>
          <w:bCs/>
          <w:color w:val="1F497D"/>
          <w:sz w:val="28"/>
          <w:szCs w:val="28"/>
        </w:rPr>
        <w:t xml:space="preserve">mlajše postdoktorske raziskovalce </w:t>
      </w:r>
    </w:p>
    <w:p w:rsidR="009106EA" w:rsidRDefault="009106EA" w:rsidP="009106EA">
      <w:pPr>
        <w:pStyle w:val="ListParagraph"/>
        <w:numPr>
          <w:ilvl w:val="0"/>
          <w:numId w:val="1"/>
        </w:numPr>
        <w:shd w:val="clear" w:color="auto" w:fill="09C9C4"/>
        <w:spacing w:line="360" w:lineRule="auto"/>
        <w:jc w:val="both"/>
        <w:rPr>
          <w:b/>
          <w:bCs/>
          <w:color w:val="1F497D"/>
          <w:sz w:val="28"/>
          <w:szCs w:val="28"/>
        </w:rPr>
      </w:pPr>
      <w:r>
        <w:rPr>
          <w:b/>
          <w:bCs/>
          <w:color w:val="1F497D"/>
          <w:sz w:val="28"/>
          <w:szCs w:val="28"/>
        </w:rPr>
        <w:t xml:space="preserve">ter vse, ki ste vsakodnevno v stiku z njimi (kadrovske delavce, sodelavce mednarodnih pisarn, mentorje mladim raziskovalcem,…), </w:t>
      </w:r>
    </w:p>
    <w:p w:rsidR="009106EA" w:rsidRDefault="009106EA" w:rsidP="009106EA">
      <w:pPr>
        <w:spacing w:line="360" w:lineRule="auto"/>
        <w:jc w:val="both"/>
        <w:rPr>
          <w:b/>
          <w:bCs/>
          <w:color w:val="1F497D"/>
          <w:sz w:val="28"/>
          <w:szCs w:val="28"/>
        </w:rPr>
      </w:pPr>
    </w:p>
    <w:p w:rsidR="009106EA" w:rsidRDefault="009106EA" w:rsidP="009106EA">
      <w:pPr>
        <w:spacing w:line="360" w:lineRule="auto"/>
        <w:jc w:val="both"/>
        <w:rPr>
          <w:b/>
          <w:bCs/>
          <w:color w:val="1F497D"/>
          <w:sz w:val="28"/>
          <w:szCs w:val="28"/>
        </w:rPr>
      </w:pPr>
      <w:r>
        <w:rPr>
          <w:b/>
          <w:bCs/>
          <w:color w:val="1F497D"/>
          <w:sz w:val="28"/>
          <w:szCs w:val="28"/>
        </w:rPr>
        <w:t>lepo vabimo, da se nam v petek, 4. aprila 2014 pridružite na Kongresnem trgu v Ljubljani, ko bomo gostili EURAXESS – Raziskovalci v gibanju »</w:t>
      </w:r>
      <w:proofErr w:type="spellStart"/>
      <w:r>
        <w:rPr>
          <w:b/>
          <w:bCs/>
          <w:color w:val="1F497D"/>
          <w:sz w:val="28"/>
          <w:szCs w:val="28"/>
        </w:rPr>
        <w:t>Road</w:t>
      </w:r>
      <w:proofErr w:type="spellEnd"/>
      <w:r>
        <w:rPr>
          <w:b/>
          <w:bCs/>
          <w:color w:val="1F497D"/>
          <w:sz w:val="28"/>
          <w:szCs w:val="28"/>
        </w:rPr>
        <w:t xml:space="preserve"> Show«. </w:t>
      </w:r>
    </w:p>
    <w:p w:rsidR="009106EA" w:rsidRDefault="009106EA" w:rsidP="009106EA">
      <w:pPr>
        <w:spacing w:line="360" w:lineRule="auto"/>
        <w:jc w:val="both"/>
        <w:rPr>
          <w:color w:val="1F497D"/>
        </w:rPr>
      </w:pPr>
    </w:p>
    <w:p w:rsidR="009106EA" w:rsidRDefault="009106EA" w:rsidP="009106EA">
      <w:pPr>
        <w:jc w:val="both"/>
        <w:rPr>
          <w:color w:val="1F497D"/>
        </w:rPr>
      </w:pPr>
      <w:r>
        <w:rPr>
          <w:color w:val="1F497D"/>
        </w:rPr>
        <w:lastRenderedPageBreak/>
        <w:t xml:space="preserve">Turneja EURAXESS avtobusa, ki je del evropskega programa za znanost in inovacije Obzorje 2020,  in spremljajoče aktivnosti, so v prvi vrsti namenjene promociji iniciative EURAXESS med zgoraj naštetimi mladimi raziskovalci in bodočimi znanstveniki  ter tudi vsem tistim, ki skrbijo za zaposlovanje in karierno svetovanje mladih, ki so si ali še bodo kot svojo življenjsko pot izbrali pot raziskovalca. </w:t>
      </w:r>
    </w:p>
    <w:p w:rsidR="009106EA" w:rsidRDefault="009106EA" w:rsidP="009106EA">
      <w:pPr>
        <w:jc w:val="both"/>
        <w:rPr>
          <w:color w:val="1F497D"/>
        </w:rPr>
      </w:pPr>
    </w:p>
    <w:p w:rsidR="009106EA" w:rsidRDefault="009106EA" w:rsidP="009106EA">
      <w:pPr>
        <w:rPr>
          <w:b/>
          <w:bCs/>
        </w:rPr>
      </w:pPr>
      <w:r>
        <w:rPr>
          <w:b/>
          <w:bCs/>
          <w:color w:val="1F497D"/>
        </w:rPr>
        <w:t>Spletna prijava za dogodke in delavnice je dostopna  </w:t>
      </w:r>
      <w:hyperlink r:id="rId11" w:history="1">
        <w:r>
          <w:rPr>
            <w:rStyle w:val="Hyperlink"/>
            <w:b/>
            <w:bCs/>
          </w:rPr>
          <w:t>TULE</w:t>
        </w:r>
      </w:hyperlink>
      <w:r>
        <w:rPr>
          <w:b/>
          <w:bCs/>
        </w:rPr>
        <w:t xml:space="preserve"> . </w:t>
      </w:r>
    </w:p>
    <w:p w:rsidR="009106EA" w:rsidRDefault="009106EA" w:rsidP="009106EA">
      <w:pPr>
        <w:rPr>
          <w:b/>
          <w:bCs/>
        </w:rPr>
      </w:pPr>
    </w:p>
    <w:p w:rsidR="009106EA" w:rsidRDefault="009106EA" w:rsidP="009106EA">
      <w:pPr>
        <w:jc w:val="center"/>
        <w:rPr>
          <w:b/>
          <w:bCs/>
        </w:rPr>
      </w:pPr>
      <w:r>
        <w:rPr>
          <w:noProof/>
          <w:color w:val="1F497D"/>
          <w:lang w:eastAsia="sl-SI"/>
        </w:rPr>
        <w:drawing>
          <wp:inline distT="0" distB="0" distL="0" distR="0">
            <wp:extent cx="1857375" cy="1857375"/>
            <wp:effectExtent l="0" t="0" r="9525" b="9525"/>
            <wp:docPr id="2" name="Picture 2" descr="Description: https://scontent-a.xx.fbcdn.net/hphotos-prn1/t1.0-9/1012902_765491346811771_148969688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scontent-a.xx.fbcdn.net/hphotos-prn1/t1.0-9/1012902_765491346811771_1489696886_n.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9106EA" w:rsidRDefault="009106EA" w:rsidP="009106EA">
      <w:pPr>
        <w:rPr>
          <w:b/>
          <w:bCs/>
        </w:rPr>
      </w:pPr>
    </w:p>
    <w:p w:rsidR="009106EA" w:rsidRDefault="009106EA" w:rsidP="009106EA">
      <w:pPr>
        <w:rPr>
          <w:b/>
          <w:bCs/>
        </w:rPr>
      </w:pPr>
    </w:p>
    <w:p w:rsidR="009106EA" w:rsidRDefault="009106EA" w:rsidP="009106EA">
      <w:pPr>
        <w:jc w:val="both"/>
        <w:rPr>
          <w:color w:val="1F497D"/>
        </w:rPr>
      </w:pPr>
      <w:r>
        <w:rPr>
          <w:color w:val="1F497D"/>
        </w:rPr>
        <w:t xml:space="preserve">Veseli bomo vašega obiska avtobusa in 2 šotorov pred stavbo Slovenske filharmonije, poleg tega pa vas vabimo, da se udeležite ostalih dogodkov na bližnjih lokacijah, med drugim delavnice Marie </w:t>
      </w:r>
      <w:proofErr w:type="spellStart"/>
      <w:r>
        <w:rPr>
          <w:color w:val="1F497D"/>
        </w:rPr>
        <w:t>Skłodowska</w:t>
      </w:r>
      <w:proofErr w:type="spellEnd"/>
      <w:r>
        <w:rPr>
          <w:color w:val="1F497D"/>
        </w:rPr>
        <w:t xml:space="preserve">-Curie, Kako pripraviti kakovostno prijavo (nasveti in namigi), delavnice Elevator </w:t>
      </w:r>
      <w:proofErr w:type="spellStart"/>
      <w:r>
        <w:rPr>
          <w:color w:val="1F497D"/>
        </w:rPr>
        <w:t>Pitch</w:t>
      </w:r>
      <w:proofErr w:type="spellEnd"/>
      <w:r>
        <w:rPr>
          <w:color w:val="1F497D"/>
        </w:rPr>
        <w:t>, skoka v akvarij, in sodelovanja v »</w:t>
      </w:r>
      <w:proofErr w:type="spellStart"/>
      <w:r>
        <w:rPr>
          <w:color w:val="1F497D"/>
        </w:rPr>
        <w:t>slamu</w:t>
      </w:r>
      <w:proofErr w:type="spellEnd"/>
      <w:r>
        <w:rPr>
          <w:color w:val="1F497D"/>
        </w:rPr>
        <w:t xml:space="preserve">«, predstavitve pobude komisije </w:t>
      </w:r>
      <w:proofErr w:type="spellStart"/>
      <w:r>
        <w:rPr>
          <w:color w:val="1F497D"/>
        </w:rPr>
        <w:t>Voice</w:t>
      </w:r>
      <w:proofErr w:type="spellEnd"/>
      <w:r>
        <w:rPr>
          <w:color w:val="1F497D"/>
        </w:rPr>
        <w:t xml:space="preserve"> </w:t>
      </w:r>
      <w:proofErr w:type="spellStart"/>
      <w:r>
        <w:rPr>
          <w:color w:val="1F497D"/>
        </w:rPr>
        <w:t>of</w:t>
      </w:r>
      <w:proofErr w:type="spellEnd"/>
      <w:r>
        <w:rPr>
          <w:color w:val="1F497D"/>
        </w:rPr>
        <w:t xml:space="preserve"> </w:t>
      </w:r>
      <w:proofErr w:type="spellStart"/>
      <w:r>
        <w:rPr>
          <w:color w:val="1F497D"/>
        </w:rPr>
        <w:t>Researchers</w:t>
      </w:r>
      <w:proofErr w:type="spellEnd"/>
      <w:r>
        <w:rPr>
          <w:color w:val="1F497D"/>
        </w:rPr>
        <w:t xml:space="preserve"> (</w:t>
      </w:r>
      <w:hyperlink r:id="rId14" w:history="1">
        <w:r>
          <w:rPr>
            <w:rStyle w:val="Hyperlink"/>
          </w:rPr>
          <w:t>http://voice.euraxess.org/</w:t>
        </w:r>
      </w:hyperlink>
      <w:r>
        <w:rPr>
          <w:color w:val="1F497D"/>
        </w:rPr>
        <w:t>),  Kaj je in kaj mi nudi ter ostalih zanimivih predstavitev, ki jih najdete v programu dogodka v priponki.</w:t>
      </w:r>
    </w:p>
    <w:p w:rsidR="009106EA" w:rsidRDefault="009106EA" w:rsidP="009106EA">
      <w:pPr>
        <w:jc w:val="both"/>
        <w:rPr>
          <w:color w:val="1F497D"/>
        </w:rPr>
      </w:pPr>
    </w:p>
    <w:p w:rsidR="009106EA" w:rsidRDefault="009106EA" w:rsidP="009106EA">
      <w:pPr>
        <w:jc w:val="center"/>
        <w:rPr>
          <w:b/>
          <w:bCs/>
          <w:color w:val="1F497D"/>
          <w:sz w:val="28"/>
          <w:szCs w:val="28"/>
        </w:rPr>
      </w:pPr>
      <w:r>
        <w:rPr>
          <w:b/>
          <w:bCs/>
          <w:color w:val="1F497D"/>
          <w:sz w:val="28"/>
          <w:szCs w:val="28"/>
        </w:rPr>
        <w:t xml:space="preserve">EURAXESS </w:t>
      </w:r>
      <w:proofErr w:type="spellStart"/>
      <w:r>
        <w:rPr>
          <w:b/>
          <w:bCs/>
          <w:color w:val="1F497D"/>
          <w:sz w:val="28"/>
          <w:szCs w:val="28"/>
        </w:rPr>
        <w:t>Road</w:t>
      </w:r>
      <w:proofErr w:type="spellEnd"/>
      <w:r>
        <w:rPr>
          <w:b/>
          <w:bCs/>
          <w:color w:val="1F497D"/>
          <w:sz w:val="28"/>
          <w:szCs w:val="28"/>
        </w:rPr>
        <w:t xml:space="preserve"> Show se bo ustavil v 22 evropskih državah v 29 različnih univerzitetnih mestih. Vabimo vas, da v živo spremljate dvomesečno popotovanje avtobusa na </w:t>
      </w:r>
      <w:hyperlink r:id="rId15" w:history="1">
        <w:r>
          <w:rPr>
            <w:rStyle w:val="Hyperlink"/>
            <w:b/>
            <w:bCs/>
            <w:sz w:val="28"/>
            <w:szCs w:val="28"/>
          </w:rPr>
          <w:t>https://www.facebook.com/EURAXESS.OnTour</w:t>
        </w:r>
      </w:hyperlink>
      <w:r>
        <w:rPr>
          <w:b/>
          <w:bCs/>
          <w:color w:val="1F497D"/>
          <w:sz w:val="28"/>
          <w:szCs w:val="28"/>
        </w:rPr>
        <w:t>.</w:t>
      </w:r>
    </w:p>
    <w:p w:rsidR="009106EA" w:rsidRDefault="009106EA" w:rsidP="009106EA">
      <w:pPr>
        <w:jc w:val="both"/>
        <w:rPr>
          <w:color w:val="1F497D"/>
        </w:rPr>
      </w:pPr>
    </w:p>
    <w:p w:rsidR="009106EA" w:rsidRDefault="009106EA" w:rsidP="009106EA">
      <w:pPr>
        <w:jc w:val="both"/>
        <w:rPr>
          <w:color w:val="1F497D"/>
        </w:rPr>
      </w:pPr>
      <w:r>
        <w:rPr>
          <w:color w:val="1F497D"/>
        </w:rPr>
        <w:t>Dogodek je pripravila Evropska komisija v okviru Generalnega direktorata za razvoj in inovacije v sodelovanju s CMEPIUS-om kot krovno organizacijo in z nacionalnimi EURAXESS kontaktnimi točkami: Univerzo v Ljubljani, Univerzo v Mariboru, Univerzo na Primorskem/</w:t>
      </w:r>
      <w:proofErr w:type="spellStart"/>
      <w:r>
        <w:rPr>
          <w:color w:val="1F497D"/>
        </w:rPr>
        <w:t>Università</w:t>
      </w:r>
      <w:proofErr w:type="spellEnd"/>
      <w:r>
        <w:rPr>
          <w:color w:val="1F497D"/>
        </w:rPr>
        <w:t xml:space="preserve"> del Litorale, Univerzo v Novi Gorici, Evro-sredozemsko univerzo, CTT – Centrom za prenos tehnologij in inovacij pri Inštitutu Jožef Štefan in Mednarodno fakulteto za družbene in poslovne študije kot kontaktne točke.</w:t>
      </w:r>
    </w:p>
    <w:p w:rsidR="009106EA" w:rsidRDefault="009106EA" w:rsidP="009106EA">
      <w:pPr>
        <w:jc w:val="both"/>
        <w:rPr>
          <w:color w:val="1F497D"/>
        </w:rPr>
      </w:pPr>
    </w:p>
    <w:p w:rsidR="009106EA" w:rsidRDefault="009106EA" w:rsidP="009106EA">
      <w:pPr>
        <w:jc w:val="both"/>
        <w:rPr>
          <w:color w:val="1F497D"/>
        </w:rPr>
      </w:pPr>
      <w:r>
        <w:rPr>
          <w:color w:val="1F497D"/>
        </w:rPr>
        <w:t xml:space="preserve">Več podrobnosti o postanku v Sloveniji in posameznih delavnicah in vsebinah bo v kratkem na voljo na slovenskem portalu EURAXESS </w:t>
      </w:r>
      <w:hyperlink r:id="rId16" w:history="1">
        <w:r>
          <w:rPr>
            <w:rStyle w:val="Hyperlink"/>
          </w:rPr>
          <w:t>www.euraxess.si</w:t>
        </w:r>
      </w:hyperlink>
      <w:r>
        <w:rPr>
          <w:color w:val="1F497D"/>
        </w:rPr>
        <w:t xml:space="preserve"> in v priponki.</w:t>
      </w:r>
    </w:p>
    <w:p w:rsidR="009106EA" w:rsidRDefault="009106EA" w:rsidP="009106EA">
      <w:pPr>
        <w:spacing w:line="360" w:lineRule="auto"/>
        <w:jc w:val="center"/>
        <w:rPr>
          <w:color w:val="1F497D"/>
        </w:rPr>
      </w:pPr>
    </w:p>
    <w:p w:rsidR="009106EA" w:rsidRDefault="009106EA" w:rsidP="009106EA">
      <w:pPr>
        <w:spacing w:line="360" w:lineRule="auto"/>
        <w:jc w:val="both"/>
        <w:rPr>
          <w:color w:val="1F497D"/>
        </w:rPr>
      </w:pPr>
      <w:r>
        <w:rPr>
          <w:color w:val="1F497D"/>
        </w:rPr>
        <w:t xml:space="preserve">Kaj je EURAXESS in kaj mi kot raziskovalcu nudi na </w:t>
      </w:r>
      <w:hyperlink r:id="rId17" w:history="1">
        <w:r>
          <w:rPr>
            <w:rStyle w:val="Hyperlink"/>
          </w:rPr>
          <w:t>www.euraxess.si</w:t>
        </w:r>
      </w:hyperlink>
      <w:r>
        <w:rPr>
          <w:color w:val="1F497D"/>
        </w:rPr>
        <w:t xml:space="preserve"> in </w:t>
      </w:r>
      <w:hyperlink r:id="rId18" w:history="1">
        <w:r>
          <w:rPr>
            <w:rStyle w:val="Hyperlink"/>
          </w:rPr>
          <w:t>www.euraxess.eu</w:t>
        </w:r>
      </w:hyperlink>
      <w:r>
        <w:rPr>
          <w:color w:val="1F497D"/>
        </w:rPr>
        <w:t xml:space="preserve">. </w:t>
      </w:r>
    </w:p>
    <w:p w:rsidR="009106EA" w:rsidRDefault="009106EA" w:rsidP="009106EA">
      <w:pPr>
        <w:spacing w:line="360" w:lineRule="auto"/>
        <w:jc w:val="both"/>
        <w:rPr>
          <w:color w:val="1F497D"/>
        </w:rPr>
      </w:pPr>
    </w:p>
    <w:p w:rsidR="009106EA" w:rsidRDefault="009106EA" w:rsidP="009106EA">
      <w:pPr>
        <w:spacing w:line="360" w:lineRule="auto"/>
        <w:jc w:val="both"/>
        <w:rPr>
          <w:color w:val="1F497D"/>
        </w:rPr>
      </w:pPr>
    </w:p>
    <w:p w:rsidR="009106EA" w:rsidRDefault="009106EA" w:rsidP="009106EA">
      <w:pPr>
        <w:jc w:val="both"/>
        <w:rPr>
          <w:color w:val="1F497D"/>
        </w:rPr>
      </w:pPr>
      <w:r>
        <w:rPr>
          <w:color w:val="1F497D"/>
        </w:rPr>
        <w:t xml:space="preserve">Vabljeni k udeležbi in informiranju vaših kolegov, sodelavcev, mlajših postdoktorskih  raziskovalcev, mladih raziskovalcev, doktorskih in magistrskih študentov o »EURAXESS </w:t>
      </w:r>
      <w:proofErr w:type="spellStart"/>
      <w:r>
        <w:rPr>
          <w:color w:val="1F497D"/>
        </w:rPr>
        <w:t>Road</w:t>
      </w:r>
      <w:proofErr w:type="spellEnd"/>
      <w:r>
        <w:rPr>
          <w:color w:val="1F497D"/>
        </w:rPr>
        <w:t xml:space="preserve"> Showu«!</w:t>
      </w:r>
    </w:p>
    <w:p w:rsidR="009106EA" w:rsidRDefault="009106EA" w:rsidP="009106EA">
      <w:pPr>
        <w:spacing w:line="360" w:lineRule="auto"/>
        <w:jc w:val="both"/>
        <w:rPr>
          <w:color w:val="1F497D"/>
        </w:rPr>
      </w:pPr>
    </w:p>
    <w:p w:rsidR="009106EA" w:rsidRDefault="009106EA" w:rsidP="009106EA">
      <w:pPr>
        <w:spacing w:line="360" w:lineRule="auto"/>
        <w:jc w:val="both"/>
        <w:rPr>
          <w:color w:val="1F497D"/>
        </w:rPr>
        <w:sectPr w:rsidR="009106EA" w:rsidSect="009106EA">
          <w:pgSz w:w="11906" w:h="16838"/>
          <w:pgMar w:top="1417" w:right="1417" w:bottom="1417" w:left="1417" w:header="708" w:footer="708" w:gutter="0"/>
          <w:cols w:space="708"/>
          <w:docGrid w:linePitch="360"/>
        </w:sectPr>
      </w:pPr>
    </w:p>
    <w:p w:rsidR="005F57AC" w:rsidRPr="009106EA" w:rsidRDefault="009106EA" w:rsidP="009106EA">
      <w:pPr>
        <w:spacing w:line="360" w:lineRule="auto"/>
        <w:ind w:left="-567"/>
        <w:jc w:val="center"/>
        <w:rPr>
          <w:color w:val="1F497D"/>
        </w:rPr>
      </w:pPr>
      <w:r>
        <w:rPr>
          <w:b/>
          <w:bCs/>
          <w:i/>
          <w:iCs/>
          <w:noProof/>
          <w:color w:val="A6A6A6"/>
          <w:sz w:val="16"/>
          <w:szCs w:val="16"/>
          <w:lang w:eastAsia="sl-SI"/>
        </w:rPr>
        <w:lastRenderedPageBreak/>
        <w:drawing>
          <wp:inline distT="0" distB="0" distL="0" distR="0">
            <wp:extent cx="9491404" cy="6715125"/>
            <wp:effectExtent l="0" t="0" r="0" b="0"/>
            <wp:docPr id="1" name="Picture 1" descr="cid:image012.jpg@01CF439B.356D2150">
              <a:hlinkClick xmlns:a="http://schemas.openxmlformats.org/drawingml/2006/main" r:id="rId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2.jpg@01CF439B.356D21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9492686" cy="6716032"/>
                    </a:xfrm>
                    <a:prstGeom prst="rect">
                      <a:avLst/>
                    </a:prstGeom>
                    <a:noFill/>
                    <a:ln>
                      <a:noFill/>
                    </a:ln>
                  </pic:spPr>
                </pic:pic>
              </a:graphicData>
            </a:graphic>
          </wp:inline>
        </w:drawing>
      </w:r>
    </w:p>
    <w:sectPr w:rsidR="005F57AC" w:rsidRPr="009106EA" w:rsidSect="009106EA">
      <w:pgSz w:w="16838" w:h="11906" w:orient="landscape"/>
      <w:pgMar w:top="709" w:right="124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80185"/>
    <w:multiLevelType w:val="hybridMultilevel"/>
    <w:tmpl w:val="C7EE815C"/>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EA"/>
    <w:rsid w:val="005F57AC"/>
    <w:rsid w:val="009106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6229D-5A63-4A1E-9CC8-CF9C81F1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6EA"/>
    <w:rPr>
      <w:color w:val="0000FF"/>
      <w:u w:val="single"/>
    </w:rPr>
  </w:style>
  <w:style w:type="paragraph" w:styleId="ListParagraph">
    <w:name w:val="List Paragraph"/>
    <w:basedOn w:val="Normal"/>
    <w:uiPriority w:val="34"/>
    <w:qFormat/>
    <w:rsid w:val="009106EA"/>
    <w:pPr>
      <w:ind w:left="720"/>
    </w:pPr>
  </w:style>
  <w:style w:type="paragraph" w:styleId="BalloonText">
    <w:name w:val="Balloon Text"/>
    <w:basedOn w:val="Normal"/>
    <w:link w:val="BalloonTextChar"/>
    <w:uiPriority w:val="99"/>
    <w:semiHidden/>
    <w:unhideWhenUsed/>
    <w:rsid w:val="00910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axess.si" TargetMode="External"/><Relationship Id="rId13" Type="http://schemas.openxmlformats.org/officeDocument/2006/relationships/image" Target="cid:image011.jpg@01CF439B.356D2150" TargetMode="External"/><Relationship Id="rId18" Type="http://schemas.openxmlformats.org/officeDocument/2006/relationships/hyperlink" Target="http://www.euraxess.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va.cmepius.si/ls/index.php?sid=54751&amp;lang=en" TargetMode="External"/><Relationship Id="rId12" Type="http://schemas.openxmlformats.org/officeDocument/2006/relationships/image" Target="media/image3.jpeg"/><Relationship Id="rId17" Type="http://schemas.openxmlformats.org/officeDocument/2006/relationships/hyperlink" Target="http://www.euraxess.si" TargetMode="External"/><Relationship Id="rId2" Type="http://schemas.openxmlformats.org/officeDocument/2006/relationships/styles" Target="styles.xml"/><Relationship Id="rId16" Type="http://schemas.openxmlformats.org/officeDocument/2006/relationships/hyperlink" Target="http://www.euraxess.si" TargetMode="External"/><Relationship Id="rId20" Type="http://schemas.openxmlformats.org/officeDocument/2006/relationships/image" Target="cid:image012.jpg@01CF439B.356D2150" TargetMode="External"/><Relationship Id="rId1" Type="http://schemas.openxmlformats.org/officeDocument/2006/relationships/numbering" Target="numbering.xml"/><Relationship Id="rId6" Type="http://schemas.openxmlformats.org/officeDocument/2006/relationships/image" Target="cid:image004.jpg@01CF439B.356D2150" TargetMode="External"/><Relationship Id="rId11" Type="http://schemas.openxmlformats.org/officeDocument/2006/relationships/hyperlink" Target="http://sova.cmepius.si/ls/index.php?sid=54751&amp;lang=en" TargetMode="External"/><Relationship Id="rId5" Type="http://schemas.openxmlformats.org/officeDocument/2006/relationships/image" Target="media/image1.jpeg"/><Relationship Id="rId15" Type="http://schemas.openxmlformats.org/officeDocument/2006/relationships/hyperlink" Target="https://www.facebook.com/EURAXESS.OnTour" TargetMode="External"/><Relationship Id="rId10" Type="http://schemas.openxmlformats.org/officeDocument/2006/relationships/image" Target="cid:image010.jpg@01CF439B.356D2150"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voice.euraxes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FKKT</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Belavič, Maja</dc:creator>
  <cp:keywords/>
  <dc:description/>
  <cp:lastModifiedBy>Belavič, Maja</cp:lastModifiedBy>
  <cp:revision>1</cp:revision>
  <cp:lastPrinted>2014-03-28T07:13:00Z</cp:lastPrinted>
  <dcterms:created xsi:type="dcterms:W3CDTF">2014-03-28T07:10:00Z</dcterms:created>
  <dcterms:modified xsi:type="dcterms:W3CDTF">2014-03-28T07:31:00Z</dcterms:modified>
</cp:coreProperties>
</file>