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4F013" w14:textId="7608681E" w:rsidR="00F96456" w:rsidRDefault="00B20BEE" w:rsidP="007174A3">
      <w:pPr>
        <w:ind w:left="1416" w:right="-1" w:hanging="284"/>
        <w:jc w:val="center"/>
        <w:rPr>
          <w:i/>
          <w:color w:val="FF0000"/>
        </w:rPr>
      </w:pPr>
      <w:bookmarkStart w:id="0" w:name="_GoBack"/>
      <w:bookmarkEnd w:id="0"/>
      <w:r w:rsidRPr="00B20BEE">
        <w:rPr>
          <w:i/>
          <w:noProof/>
          <w:color w:val="FF0000"/>
        </w:rPr>
        <w:drawing>
          <wp:inline distT="0" distB="0" distL="0" distR="0" wp14:anchorId="335FBD0F" wp14:editId="56AB75D8">
            <wp:extent cx="2909014" cy="638175"/>
            <wp:effectExtent l="0" t="0" r="5715" b="0"/>
            <wp:docPr id="1" name="Slika 1" descr="C:\Users\dominika\AppData\Local\Temp\Rar$DIa0.855\FKKT logo lez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ka\AppData\Local\Temp\Rar$DIa0.855\FKKT logo lez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79" cy="64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4C719" w14:textId="77777777" w:rsidR="00B20BEE" w:rsidRDefault="00B20BEE" w:rsidP="007174A3">
      <w:pPr>
        <w:ind w:left="-142" w:right="-1"/>
        <w:jc w:val="center"/>
        <w:rPr>
          <w:b/>
        </w:rPr>
      </w:pPr>
    </w:p>
    <w:p w14:paraId="7FAAEA28" w14:textId="2AA750D5" w:rsidR="00F96456" w:rsidRDefault="00F96456" w:rsidP="007174A3">
      <w:pPr>
        <w:ind w:left="-142" w:right="-1"/>
        <w:jc w:val="center"/>
        <w:rPr>
          <w:b/>
        </w:rPr>
      </w:pPr>
      <w:r>
        <w:rPr>
          <w:b/>
        </w:rPr>
        <w:t>PRIJAVA</w:t>
      </w:r>
      <w:r w:rsidRPr="00BD3FD9">
        <w:rPr>
          <w:b/>
        </w:rPr>
        <w:t xml:space="preserve"> </w:t>
      </w:r>
      <w:r>
        <w:rPr>
          <w:b/>
        </w:rPr>
        <w:t>OBRATOVANJA DELOVNE OPREME</w:t>
      </w:r>
      <w:r w:rsidR="002E46D1">
        <w:rPr>
          <w:b/>
        </w:rPr>
        <w:t xml:space="preserve"> </w:t>
      </w:r>
      <w:r>
        <w:rPr>
          <w:b/>
        </w:rPr>
        <w:t>/</w:t>
      </w:r>
      <w:r w:rsidR="002E46D1">
        <w:rPr>
          <w:b/>
        </w:rPr>
        <w:t xml:space="preserve"> </w:t>
      </w:r>
      <w:r>
        <w:rPr>
          <w:b/>
        </w:rPr>
        <w:t xml:space="preserve">IZVAJANJA EKSPERIMENTA </w:t>
      </w:r>
      <w:r w:rsidR="002E46D1">
        <w:rPr>
          <w:b/>
        </w:rPr>
        <w:br/>
      </w:r>
      <w:r>
        <w:rPr>
          <w:b/>
        </w:rPr>
        <w:t>S POVEČANIM TVEGANJEM IZVEN DELOVNEGA ČASA</w:t>
      </w:r>
    </w:p>
    <w:p w14:paraId="5AE5F80A" w14:textId="77777777" w:rsidR="00F96456" w:rsidRPr="00BD3FD9" w:rsidRDefault="00F96456" w:rsidP="00F96456">
      <w:pPr>
        <w:ind w:left="1416"/>
        <w:rPr>
          <w:sz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1496"/>
        <w:gridCol w:w="3318"/>
      </w:tblGrid>
      <w:tr w:rsidR="00F96456" w:rsidRPr="00BD3FD9" w14:paraId="3B0585C6" w14:textId="77777777" w:rsidTr="00540558">
        <w:tc>
          <w:tcPr>
            <w:tcW w:w="3681" w:type="dxa"/>
          </w:tcPr>
          <w:p w14:paraId="43698D0C" w14:textId="77777777" w:rsidR="00F96456" w:rsidRPr="00BD3FD9" w:rsidRDefault="00F96456" w:rsidP="00A754C8">
            <w:pPr>
              <w:rPr>
                <w:rFonts w:asciiTheme="minorHAnsi" w:hAnsiTheme="minorHAnsi"/>
                <w:sz w:val="20"/>
              </w:rPr>
            </w:pPr>
            <w:r w:rsidRPr="00BD3FD9">
              <w:rPr>
                <w:rFonts w:asciiTheme="minorHAnsi" w:hAnsiTheme="minorHAnsi"/>
                <w:sz w:val="20"/>
              </w:rPr>
              <w:t>Št. prostora</w:t>
            </w:r>
            <w:r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6231" w:type="dxa"/>
            <w:gridSpan w:val="3"/>
          </w:tcPr>
          <w:p w14:paraId="4354D109" w14:textId="77777777" w:rsidR="00F96456" w:rsidRDefault="00F96456" w:rsidP="00E1461F">
            <w:pPr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Trajanje prijave: </w:t>
            </w:r>
          </w:p>
          <w:p w14:paraId="27E431A5" w14:textId="77777777" w:rsidR="00F96456" w:rsidRDefault="00F96456" w:rsidP="00A754C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sym w:font="Symbol" w:char="F085"/>
            </w:r>
            <w:r>
              <w:rPr>
                <w:rFonts w:asciiTheme="minorHAnsi" w:hAnsiTheme="minorHAnsi"/>
                <w:sz w:val="20"/>
              </w:rPr>
              <w:t xml:space="preserve"> stalno</w:t>
            </w:r>
          </w:p>
          <w:p w14:paraId="78514594" w14:textId="307C1010" w:rsidR="00F96456" w:rsidRDefault="00F96456" w:rsidP="00E1461F">
            <w:pPr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sym w:font="Symbol" w:char="F085"/>
            </w:r>
            <w:r>
              <w:rPr>
                <w:rFonts w:asciiTheme="minorHAnsi" w:hAnsiTheme="minorHAnsi"/>
                <w:sz w:val="20"/>
              </w:rPr>
              <w:t xml:space="preserve"> začasno</w:t>
            </w:r>
            <w:r w:rsidR="00EE777A">
              <w:rPr>
                <w:rFonts w:asciiTheme="minorHAnsi" w:hAnsiTheme="minorHAnsi"/>
                <w:sz w:val="20"/>
              </w:rPr>
              <w:t xml:space="preserve"> – </w:t>
            </w:r>
            <w:r>
              <w:rPr>
                <w:rFonts w:asciiTheme="minorHAnsi" w:hAnsiTheme="minorHAnsi"/>
                <w:sz w:val="20"/>
              </w:rPr>
              <w:t xml:space="preserve">datum začetka: ____________________________                                  </w:t>
            </w:r>
          </w:p>
          <w:p w14:paraId="60E73946" w14:textId="2281017E" w:rsidR="00F96456" w:rsidRDefault="00F96456" w:rsidP="00A754C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       </w:t>
            </w:r>
            <w:r w:rsidR="00EE777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EE777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datum konca:    ____________________________</w:t>
            </w:r>
          </w:p>
          <w:p w14:paraId="218D0BAC" w14:textId="77777777" w:rsidR="00F96456" w:rsidRPr="00BD3FD9" w:rsidRDefault="00F96456" w:rsidP="00A754C8">
            <w:pPr>
              <w:rPr>
                <w:rFonts w:asciiTheme="minorHAnsi" w:hAnsiTheme="minorHAnsi"/>
                <w:sz w:val="20"/>
              </w:rPr>
            </w:pPr>
          </w:p>
        </w:tc>
      </w:tr>
      <w:tr w:rsidR="00F96456" w:rsidRPr="00BD3FD9" w14:paraId="2CE64CFF" w14:textId="77777777" w:rsidTr="00540558">
        <w:tc>
          <w:tcPr>
            <w:tcW w:w="9912" w:type="dxa"/>
            <w:gridSpan w:val="4"/>
          </w:tcPr>
          <w:p w14:paraId="5DE9D0EC" w14:textId="77777777" w:rsidR="00F96456" w:rsidRDefault="00F96456" w:rsidP="00A754C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Navedba delovne opreme ali k</w:t>
            </w:r>
            <w:r w:rsidRPr="00BD3FD9">
              <w:rPr>
                <w:rFonts w:asciiTheme="minorHAnsi" w:hAnsiTheme="minorHAnsi"/>
                <w:sz w:val="20"/>
              </w:rPr>
              <w:t>ratek opis postopka</w:t>
            </w:r>
            <w:r>
              <w:rPr>
                <w:rFonts w:asciiTheme="minorHAnsi" w:hAnsiTheme="minorHAnsi"/>
                <w:sz w:val="20"/>
              </w:rPr>
              <w:t>:</w:t>
            </w:r>
          </w:p>
          <w:p w14:paraId="6E00DF53" w14:textId="77777777" w:rsidR="00F96456" w:rsidRDefault="00F96456" w:rsidP="00A754C8">
            <w:pPr>
              <w:rPr>
                <w:rFonts w:asciiTheme="minorHAnsi" w:hAnsiTheme="minorHAnsi"/>
                <w:sz w:val="20"/>
              </w:rPr>
            </w:pPr>
          </w:p>
          <w:p w14:paraId="32845B14" w14:textId="77777777" w:rsidR="00F96456" w:rsidRDefault="00F96456" w:rsidP="00A754C8">
            <w:pPr>
              <w:rPr>
                <w:rFonts w:asciiTheme="minorHAnsi" w:hAnsiTheme="minorHAnsi"/>
                <w:sz w:val="20"/>
              </w:rPr>
            </w:pPr>
          </w:p>
          <w:p w14:paraId="1AA6E5B6" w14:textId="77777777" w:rsidR="00F96456" w:rsidRDefault="00F96456" w:rsidP="00A754C8">
            <w:pPr>
              <w:rPr>
                <w:rFonts w:asciiTheme="minorHAnsi" w:hAnsiTheme="minorHAnsi"/>
                <w:sz w:val="20"/>
              </w:rPr>
            </w:pPr>
          </w:p>
          <w:p w14:paraId="66947C92" w14:textId="77777777" w:rsidR="00F96456" w:rsidRPr="00BD3FD9" w:rsidRDefault="00F96456" w:rsidP="00A754C8">
            <w:pPr>
              <w:rPr>
                <w:rFonts w:asciiTheme="minorHAnsi" w:hAnsiTheme="minorHAnsi"/>
                <w:sz w:val="20"/>
              </w:rPr>
            </w:pPr>
          </w:p>
          <w:p w14:paraId="4EBFBDEF" w14:textId="77777777" w:rsidR="00F96456" w:rsidRPr="00BD3FD9" w:rsidRDefault="00F96456" w:rsidP="00A754C8">
            <w:pPr>
              <w:rPr>
                <w:rFonts w:asciiTheme="minorHAnsi" w:hAnsiTheme="minorHAnsi"/>
                <w:sz w:val="20"/>
              </w:rPr>
            </w:pPr>
          </w:p>
        </w:tc>
      </w:tr>
      <w:tr w:rsidR="00F96456" w:rsidRPr="00BD3FD9" w14:paraId="345E817E" w14:textId="77777777" w:rsidTr="00540558">
        <w:tc>
          <w:tcPr>
            <w:tcW w:w="3681" w:type="dxa"/>
            <w:tcBorders>
              <w:right w:val="nil"/>
            </w:tcBorders>
          </w:tcPr>
          <w:p w14:paraId="1A249DF1" w14:textId="77777777" w:rsidR="00F96456" w:rsidRDefault="00F96456" w:rsidP="00A754C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Vrsta nevarnosti:</w:t>
            </w:r>
          </w:p>
          <w:tbl>
            <w:tblPr>
              <w:tblStyle w:val="Tabelamrea"/>
              <w:tblW w:w="0" w:type="auto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</w:tblGrid>
            <w:tr w:rsidR="00EE777A" w:rsidRPr="00EE777A" w14:paraId="397B1E03" w14:textId="77777777" w:rsidTr="009A0938">
              <w:tc>
                <w:tcPr>
                  <w:tcW w:w="3402" w:type="dxa"/>
                  <w:tcBorders>
                    <w:bottom w:val="dashed" w:sz="4" w:space="0" w:color="auto"/>
                    <w:right w:val="nil"/>
                  </w:tcBorders>
                </w:tcPr>
                <w:p w14:paraId="5C637461" w14:textId="77777777" w:rsidR="00540558" w:rsidRDefault="00EE777A" w:rsidP="00382569">
                  <w:pPr>
                    <w:pStyle w:val="Odstavekseznama"/>
                    <w:numPr>
                      <w:ilvl w:val="0"/>
                      <w:numId w:val="1"/>
                    </w:numPr>
                    <w:ind w:left="329" w:hanging="284"/>
                    <w:rPr>
                      <w:rFonts w:asciiTheme="minorHAnsi" w:hAnsiTheme="minorHAnsi"/>
                      <w:sz w:val="20"/>
                    </w:rPr>
                  </w:pPr>
                  <w:r w:rsidRPr="00EE777A">
                    <w:rPr>
                      <w:rFonts w:asciiTheme="minorHAnsi" w:hAnsiTheme="minorHAnsi"/>
                      <w:sz w:val="20"/>
                    </w:rPr>
                    <w:t>uporaba nevarnih kemikalij</w:t>
                  </w:r>
                </w:p>
                <w:p w14:paraId="0A88B457" w14:textId="6E749B61" w:rsidR="00EE777A" w:rsidRPr="00540558" w:rsidRDefault="00EE777A" w:rsidP="00540558">
                  <w:pPr>
                    <w:ind w:left="48"/>
                    <w:jc w:val="right"/>
                    <w:rPr>
                      <w:rFonts w:asciiTheme="minorHAnsi" w:hAnsiTheme="minorHAnsi"/>
                      <w:sz w:val="20"/>
                    </w:rPr>
                  </w:pPr>
                  <w:r w:rsidRPr="00540558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 w:rsidRPr="00540558">
                    <w:rPr>
                      <w:rFonts w:asciiTheme="minorHAnsi" w:hAnsiTheme="minorHAnsi"/>
                      <w:i/>
                      <w:sz w:val="18"/>
                    </w:rPr>
                    <w:t>(izpolni srednji stolpec</w:t>
                  </w:r>
                  <w:r w:rsidR="00540558" w:rsidRPr="00540558">
                    <w:rPr>
                      <w:rFonts w:asciiTheme="minorHAnsi" w:hAnsiTheme="minorHAnsi"/>
                      <w:i/>
                      <w:sz w:val="18"/>
                    </w:rPr>
                    <w:t xml:space="preserve">   </w:t>
                  </w:r>
                  <w:r w:rsidR="00540558" w:rsidRPr="00540558">
                    <w:rPr>
                      <w:rFonts w:ascii="Arial" w:hAnsi="Arial" w:cs="Arial"/>
                      <w:i/>
                      <w:sz w:val="18"/>
                    </w:rPr>
                    <w:t>→</w:t>
                  </w:r>
                  <w:r w:rsidR="00540558" w:rsidRPr="00540558">
                    <w:rPr>
                      <w:rFonts w:asciiTheme="minorHAnsi" w:hAnsiTheme="minorHAnsi"/>
                      <w:i/>
                      <w:sz w:val="18"/>
                    </w:rPr>
                    <w:t xml:space="preserve"> </w:t>
                  </w:r>
                  <w:r w:rsidRPr="00540558">
                    <w:rPr>
                      <w:rFonts w:asciiTheme="minorHAnsi" w:hAnsiTheme="minorHAnsi"/>
                      <w:i/>
                      <w:sz w:val="18"/>
                    </w:rPr>
                    <w:t xml:space="preserve">) </w:t>
                  </w:r>
                </w:p>
              </w:tc>
            </w:tr>
            <w:tr w:rsidR="00EE777A" w:rsidRPr="00EE777A" w14:paraId="4D5211D8" w14:textId="77777777" w:rsidTr="009A0938">
              <w:tc>
                <w:tcPr>
                  <w:tcW w:w="3402" w:type="dxa"/>
                  <w:tcBorders>
                    <w:top w:val="dashed" w:sz="4" w:space="0" w:color="auto"/>
                  </w:tcBorders>
                </w:tcPr>
                <w:p w14:paraId="433B199A" w14:textId="77777777" w:rsidR="00EE777A" w:rsidRPr="00EE777A" w:rsidRDefault="00EE777A" w:rsidP="00A754C8">
                  <w:pPr>
                    <w:pStyle w:val="Odstavekseznama"/>
                    <w:numPr>
                      <w:ilvl w:val="0"/>
                      <w:numId w:val="1"/>
                    </w:numPr>
                    <w:ind w:left="332" w:hanging="284"/>
                    <w:rPr>
                      <w:rFonts w:asciiTheme="minorHAnsi" w:hAnsiTheme="minorHAnsi"/>
                      <w:sz w:val="20"/>
                    </w:rPr>
                  </w:pPr>
                  <w:r w:rsidRPr="00EE777A">
                    <w:rPr>
                      <w:rFonts w:asciiTheme="minorHAnsi" w:hAnsiTheme="minorHAnsi"/>
                      <w:sz w:val="20"/>
                    </w:rPr>
                    <w:t>uporaba neznanih kemikalij</w:t>
                  </w:r>
                </w:p>
              </w:tc>
            </w:tr>
            <w:tr w:rsidR="00EE777A" w:rsidRPr="00EE777A" w14:paraId="2D8745B7" w14:textId="77777777" w:rsidTr="00540558">
              <w:tc>
                <w:tcPr>
                  <w:tcW w:w="3402" w:type="dxa"/>
                </w:tcPr>
                <w:p w14:paraId="608370B2" w14:textId="77777777" w:rsidR="00EE777A" w:rsidRPr="00EE777A" w:rsidRDefault="00EE777A" w:rsidP="00382569">
                  <w:pPr>
                    <w:pStyle w:val="Odstavekseznama"/>
                    <w:numPr>
                      <w:ilvl w:val="0"/>
                      <w:numId w:val="1"/>
                    </w:numPr>
                    <w:ind w:left="329" w:hanging="284"/>
                    <w:rPr>
                      <w:rFonts w:asciiTheme="minorHAnsi" w:hAnsiTheme="minorHAnsi"/>
                      <w:sz w:val="20"/>
                    </w:rPr>
                  </w:pPr>
                  <w:r w:rsidRPr="00EE777A">
                    <w:rPr>
                      <w:rFonts w:asciiTheme="minorHAnsi" w:hAnsiTheme="minorHAnsi"/>
                      <w:sz w:val="20"/>
                    </w:rPr>
                    <w:t>delo pri povišanem tlaku</w:t>
                  </w:r>
                </w:p>
              </w:tc>
            </w:tr>
            <w:tr w:rsidR="00EE777A" w:rsidRPr="00EE777A" w14:paraId="09508CF8" w14:textId="77777777" w:rsidTr="00540558">
              <w:tc>
                <w:tcPr>
                  <w:tcW w:w="3402" w:type="dxa"/>
                </w:tcPr>
                <w:p w14:paraId="398A4A48" w14:textId="77777777" w:rsidR="00EE777A" w:rsidRPr="00EE777A" w:rsidRDefault="00EE777A" w:rsidP="00A754C8">
                  <w:pPr>
                    <w:pStyle w:val="Odstavekseznama"/>
                    <w:numPr>
                      <w:ilvl w:val="0"/>
                      <w:numId w:val="1"/>
                    </w:numPr>
                    <w:ind w:left="332" w:hanging="284"/>
                    <w:rPr>
                      <w:rFonts w:asciiTheme="minorHAnsi" w:hAnsiTheme="minorHAnsi"/>
                      <w:sz w:val="20"/>
                    </w:rPr>
                  </w:pPr>
                  <w:r w:rsidRPr="00EE777A">
                    <w:rPr>
                      <w:rFonts w:asciiTheme="minorHAnsi" w:hAnsiTheme="minorHAnsi"/>
                      <w:sz w:val="20"/>
                    </w:rPr>
                    <w:t>delo pri znižanem tlaku</w:t>
                  </w:r>
                </w:p>
              </w:tc>
            </w:tr>
            <w:tr w:rsidR="00EE777A" w:rsidRPr="00EE777A" w14:paraId="1CD07CEC" w14:textId="77777777" w:rsidTr="00540558">
              <w:tc>
                <w:tcPr>
                  <w:tcW w:w="3402" w:type="dxa"/>
                </w:tcPr>
                <w:p w14:paraId="723CAD47" w14:textId="77777777" w:rsidR="00EE777A" w:rsidRPr="00EE777A" w:rsidRDefault="00EE777A" w:rsidP="00A754C8">
                  <w:pPr>
                    <w:pStyle w:val="Odstavekseznama"/>
                    <w:numPr>
                      <w:ilvl w:val="0"/>
                      <w:numId w:val="1"/>
                    </w:numPr>
                    <w:ind w:left="332" w:hanging="284"/>
                    <w:rPr>
                      <w:rFonts w:asciiTheme="minorHAnsi" w:hAnsiTheme="minorHAnsi"/>
                      <w:sz w:val="20"/>
                    </w:rPr>
                  </w:pPr>
                  <w:r w:rsidRPr="00EE777A">
                    <w:rPr>
                      <w:rFonts w:asciiTheme="minorHAnsi" w:hAnsiTheme="minorHAnsi"/>
                      <w:sz w:val="20"/>
                    </w:rPr>
                    <w:t>delo pri povišani temperaturi</w:t>
                  </w:r>
                </w:p>
              </w:tc>
            </w:tr>
            <w:tr w:rsidR="00EE777A" w:rsidRPr="00EE777A" w14:paraId="30CF49F1" w14:textId="77777777" w:rsidTr="00540558">
              <w:tc>
                <w:tcPr>
                  <w:tcW w:w="3402" w:type="dxa"/>
                </w:tcPr>
                <w:p w14:paraId="05553497" w14:textId="77777777" w:rsidR="00EE777A" w:rsidRPr="00EE777A" w:rsidRDefault="00EE777A" w:rsidP="00A754C8">
                  <w:pPr>
                    <w:pStyle w:val="Odstavekseznama"/>
                    <w:numPr>
                      <w:ilvl w:val="0"/>
                      <w:numId w:val="1"/>
                    </w:numPr>
                    <w:ind w:left="332" w:hanging="284"/>
                    <w:rPr>
                      <w:rFonts w:asciiTheme="minorHAnsi" w:hAnsiTheme="minorHAnsi"/>
                      <w:sz w:val="20"/>
                    </w:rPr>
                  </w:pPr>
                  <w:r w:rsidRPr="00EE777A">
                    <w:rPr>
                      <w:rFonts w:asciiTheme="minorHAnsi" w:hAnsiTheme="minorHAnsi"/>
                      <w:sz w:val="20"/>
                    </w:rPr>
                    <w:t>delo pri znižani temperaturi</w:t>
                  </w:r>
                </w:p>
              </w:tc>
            </w:tr>
            <w:tr w:rsidR="00EE777A" w:rsidRPr="00EE777A" w14:paraId="102CBCEC" w14:textId="77777777" w:rsidTr="00540558">
              <w:tc>
                <w:tcPr>
                  <w:tcW w:w="3402" w:type="dxa"/>
                </w:tcPr>
                <w:p w14:paraId="1B546829" w14:textId="77777777" w:rsidR="00EE777A" w:rsidRPr="00EE777A" w:rsidRDefault="00EE777A" w:rsidP="00A754C8">
                  <w:pPr>
                    <w:pStyle w:val="Odstavekseznama"/>
                    <w:numPr>
                      <w:ilvl w:val="0"/>
                      <w:numId w:val="1"/>
                    </w:numPr>
                    <w:ind w:left="332" w:hanging="284"/>
                    <w:rPr>
                      <w:rFonts w:asciiTheme="minorHAnsi" w:hAnsiTheme="minorHAnsi"/>
                      <w:sz w:val="20"/>
                    </w:rPr>
                  </w:pPr>
                  <w:r w:rsidRPr="00EE777A">
                    <w:rPr>
                      <w:rFonts w:asciiTheme="minorHAnsi" w:hAnsiTheme="minorHAnsi"/>
                      <w:sz w:val="20"/>
                    </w:rPr>
                    <w:t>delo pod  visoko napetostjo</w:t>
                  </w:r>
                </w:p>
              </w:tc>
            </w:tr>
            <w:tr w:rsidR="00EE777A" w:rsidRPr="00EE777A" w14:paraId="1BF132CF" w14:textId="77777777" w:rsidTr="00540558">
              <w:tc>
                <w:tcPr>
                  <w:tcW w:w="3402" w:type="dxa"/>
                </w:tcPr>
                <w:p w14:paraId="1F585CEA" w14:textId="77777777" w:rsidR="00EE777A" w:rsidRPr="00EE777A" w:rsidRDefault="00EE777A" w:rsidP="00A754C8">
                  <w:pPr>
                    <w:pStyle w:val="Odstavekseznama"/>
                    <w:numPr>
                      <w:ilvl w:val="0"/>
                      <w:numId w:val="1"/>
                    </w:numPr>
                    <w:ind w:left="332" w:hanging="284"/>
                    <w:rPr>
                      <w:rFonts w:asciiTheme="minorHAnsi" w:hAnsiTheme="minorHAnsi"/>
                      <w:sz w:val="20"/>
                    </w:rPr>
                  </w:pPr>
                  <w:r w:rsidRPr="00EE777A">
                    <w:rPr>
                      <w:rFonts w:asciiTheme="minorHAnsi" w:hAnsiTheme="minorHAnsi"/>
                      <w:sz w:val="20"/>
                    </w:rPr>
                    <w:t>elektromagnetno sevanje</w:t>
                  </w:r>
                </w:p>
              </w:tc>
            </w:tr>
            <w:tr w:rsidR="00EE777A" w:rsidRPr="00EE777A" w14:paraId="4A09FCD8" w14:textId="77777777" w:rsidTr="00540558">
              <w:tc>
                <w:tcPr>
                  <w:tcW w:w="3402" w:type="dxa"/>
                </w:tcPr>
                <w:p w14:paraId="0F36F2B7" w14:textId="77777777" w:rsidR="00EE777A" w:rsidRPr="00EE777A" w:rsidRDefault="00EE777A" w:rsidP="00A754C8">
                  <w:pPr>
                    <w:pStyle w:val="Odstavekseznama"/>
                    <w:numPr>
                      <w:ilvl w:val="0"/>
                      <w:numId w:val="1"/>
                    </w:numPr>
                    <w:ind w:left="332" w:hanging="284"/>
                    <w:rPr>
                      <w:rFonts w:asciiTheme="minorHAnsi" w:hAnsiTheme="minorHAnsi"/>
                      <w:sz w:val="20"/>
                    </w:rPr>
                  </w:pPr>
                  <w:r w:rsidRPr="00EE777A">
                    <w:rPr>
                      <w:rFonts w:asciiTheme="minorHAnsi" w:hAnsiTheme="minorHAnsi"/>
                      <w:sz w:val="20"/>
                    </w:rPr>
                    <w:t>delo z viri sevanj</w:t>
                  </w:r>
                </w:p>
              </w:tc>
            </w:tr>
            <w:tr w:rsidR="00EE777A" w:rsidRPr="00EE777A" w14:paraId="35B8DC5F" w14:textId="77777777" w:rsidTr="00540558">
              <w:tc>
                <w:tcPr>
                  <w:tcW w:w="3402" w:type="dxa"/>
                </w:tcPr>
                <w:p w14:paraId="7C35C44E" w14:textId="77777777" w:rsidR="00EE777A" w:rsidRPr="00EE777A" w:rsidRDefault="00EE777A" w:rsidP="00A754C8">
                  <w:pPr>
                    <w:pStyle w:val="Odstavekseznama"/>
                    <w:numPr>
                      <w:ilvl w:val="0"/>
                      <w:numId w:val="1"/>
                    </w:numPr>
                    <w:ind w:left="332" w:hanging="284"/>
                    <w:rPr>
                      <w:rFonts w:asciiTheme="minorHAnsi" w:hAnsiTheme="minorHAnsi"/>
                      <w:sz w:val="20"/>
                    </w:rPr>
                  </w:pPr>
                  <w:r w:rsidRPr="00EE777A">
                    <w:rPr>
                      <w:rFonts w:asciiTheme="minorHAnsi" w:hAnsiTheme="minorHAnsi"/>
                      <w:sz w:val="20"/>
                    </w:rPr>
                    <w:t>drugo: _______________</w:t>
                  </w:r>
                </w:p>
              </w:tc>
            </w:tr>
          </w:tbl>
          <w:p w14:paraId="0B3D9B01" w14:textId="77777777" w:rsidR="00F96456" w:rsidRPr="00AD3899" w:rsidRDefault="00F96456" w:rsidP="00A754C8">
            <w:pPr>
              <w:ind w:left="48"/>
              <w:rPr>
                <w:rFonts w:asciiTheme="minorHAnsi" w:hAnsiTheme="minorHAnsi"/>
                <w:sz w:val="20"/>
              </w:rPr>
            </w:pPr>
          </w:p>
        </w:tc>
        <w:tc>
          <w:tcPr>
            <w:tcW w:w="2913" w:type="dxa"/>
            <w:gridSpan w:val="2"/>
            <w:tcBorders>
              <w:left w:val="nil"/>
            </w:tcBorders>
          </w:tcPr>
          <w:p w14:paraId="5570244E" w14:textId="77777777" w:rsidR="00F96456" w:rsidRPr="00193E4E" w:rsidRDefault="00F96456" w:rsidP="00A754C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Uporaba nevarnih kemikalij - navesti seznam s količinami:</w:t>
            </w:r>
          </w:p>
        </w:tc>
        <w:tc>
          <w:tcPr>
            <w:tcW w:w="3318" w:type="dxa"/>
          </w:tcPr>
          <w:p w14:paraId="4A2DA99A" w14:textId="5D8E09D7" w:rsidR="00F96456" w:rsidRDefault="00201CA7" w:rsidP="00A754C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Uporaba e</w:t>
            </w:r>
            <w:r w:rsidR="00F96456">
              <w:rPr>
                <w:rFonts w:asciiTheme="minorHAnsi" w:hAnsiTheme="minorHAnsi"/>
                <w:sz w:val="20"/>
              </w:rPr>
              <w:t>nergent</w:t>
            </w:r>
            <w:r>
              <w:rPr>
                <w:rFonts w:asciiTheme="minorHAnsi" w:hAnsiTheme="minorHAnsi"/>
                <w:sz w:val="20"/>
              </w:rPr>
              <w:t>a</w:t>
            </w:r>
            <w:r w:rsidR="00F96456">
              <w:rPr>
                <w:rFonts w:asciiTheme="minorHAnsi" w:hAnsiTheme="minorHAnsi"/>
                <w:sz w:val="20"/>
              </w:rPr>
              <w:t>/napeljave:</w:t>
            </w:r>
          </w:p>
          <w:p w14:paraId="54D05242" w14:textId="77777777" w:rsidR="00F96456" w:rsidRDefault="00F96456" w:rsidP="00A754C8">
            <w:pPr>
              <w:pStyle w:val="Odstavekseznama"/>
              <w:numPr>
                <w:ilvl w:val="0"/>
                <w:numId w:val="1"/>
              </w:numPr>
              <w:ind w:left="332" w:hanging="28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digestorij</w:t>
            </w:r>
          </w:p>
          <w:p w14:paraId="56F09B98" w14:textId="77777777" w:rsidR="00F96456" w:rsidRDefault="00F96456" w:rsidP="00A754C8">
            <w:pPr>
              <w:pStyle w:val="Odstavekseznama"/>
              <w:numPr>
                <w:ilvl w:val="0"/>
                <w:numId w:val="1"/>
              </w:numPr>
              <w:ind w:left="332" w:hanging="284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odsesovalna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napa</w:t>
            </w:r>
          </w:p>
          <w:p w14:paraId="678E0C74" w14:textId="77777777" w:rsidR="00F96456" w:rsidRDefault="00F96456" w:rsidP="00A754C8">
            <w:pPr>
              <w:pStyle w:val="Odstavekseznama"/>
              <w:numPr>
                <w:ilvl w:val="0"/>
                <w:numId w:val="1"/>
              </w:numPr>
              <w:ind w:left="332" w:hanging="28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elektrika</w:t>
            </w:r>
          </w:p>
          <w:p w14:paraId="4F80B01B" w14:textId="77777777" w:rsidR="00F96456" w:rsidRDefault="00F96456" w:rsidP="00A754C8">
            <w:pPr>
              <w:pStyle w:val="Odstavekseznama"/>
              <w:numPr>
                <w:ilvl w:val="0"/>
                <w:numId w:val="1"/>
              </w:numPr>
              <w:ind w:left="332" w:hanging="28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zemeljski plin</w:t>
            </w:r>
          </w:p>
          <w:p w14:paraId="16F0E037" w14:textId="77777777" w:rsidR="00F96456" w:rsidRDefault="00F96456" w:rsidP="00A754C8">
            <w:pPr>
              <w:pStyle w:val="Odstavekseznama"/>
              <w:numPr>
                <w:ilvl w:val="0"/>
                <w:numId w:val="1"/>
              </w:numPr>
              <w:ind w:left="332" w:hanging="28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voda</w:t>
            </w:r>
          </w:p>
          <w:p w14:paraId="31D660BE" w14:textId="77777777" w:rsidR="00F96456" w:rsidRDefault="00F96456" w:rsidP="00A754C8">
            <w:pPr>
              <w:pStyle w:val="Odstavekseznama"/>
              <w:numPr>
                <w:ilvl w:val="0"/>
                <w:numId w:val="1"/>
              </w:numPr>
              <w:ind w:left="332" w:hanging="284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deionizirana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voda</w:t>
            </w:r>
          </w:p>
          <w:p w14:paraId="084A2CCC" w14:textId="77777777" w:rsidR="00F96456" w:rsidRDefault="00F96456" w:rsidP="00A754C8">
            <w:pPr>
              <w:pStyle w:val="Odstavekseznama"/>
              <w:numPr>
                <w:ilvl w:val="0"/>
                <w:numId w:val="1"/>
              </w:numPr>
              <w:ind w:left="332" w:hanging="28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teh. plini:______________</w:t>
            </w:r>
          </w:p>
          <w:p w14:paraId="20A5446F" w14:textId="77777777" w:rsidR="00F96456" w:rsidRDefault="00F96456" w:rsidP="00A754C8">
            <w:pPr>
              <w:pStyle w:val="Odstavekseznama"/>
              <w:numPr>
                <w:ilvl w:val="0"/>
                <w:numId w:val="1"/>
              </w:numPr>
              <w:ind w:left="332" w:hanging="28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stisnjen zrak</w:t>
            </w:r>
          </w:p>
          <w:p w14:paraId="7F3F243F" w14:textId="77777777" w:rsidR="00F96456" w:rsidRPr="00E14552" w:rsidRDefault="00F96456" w:rsidP="00A754C8">
            <w:pPr>
              <w:pStyle w:val="Odstavekseznama"/>
              <w:numPr>
                <w:ilvl w:val="0"/>
                <w:numId w:val="1"/>
              </w:numPr>
              <w:ind w:left="332" w:hanging="28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drugo:_____________</w:t>
            </w:r>
          </w:p>
        </w:tc>
      </w:tr>
      <w:tr w:rsidR="00F96456" w:rsidRPr="00BD3FD9" w14:paraId="42A5F2FC" w14:textId="77777777" w:rsidTr="00540558">
        <w:tc>
          <w:tcPr>
            <w:tcW w:w="9912" w:type="dxa"/>
            <w:gridSpan w:val="4"/>
          </w:tcPr>
          <w:p w14:paraId="49EC2D35" w14:textId="3143592E" w:rsidR="00F96456" w:rsidRDefault="00F96456" w:rsidP="00A754C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Specifične nevarnosti ob izrednem dogodku:</w:t>
            </w:r>
          </w:p>
          <w:p w14:paraId="048F25F8" w14:textId="77777777" w:rsidR="00F96456" w:rsidRDefault="00F96456" w:rsidP="00A754C8">
            <w:pPr>
              <w:rPr>
                <w:rFonts w:asciiTheme="minorHAnsi" w:hAnsiTheme="minorHAnsi"/>
                <w:sz w:val="20"/>
              </w:rPr>
            </w:pPr>
          </w:p>
          <w:p w14:paraId="02B05B29" w14:textId="77777777" w:rsidR="00F96456" w:rsidRPr="00BD3FD9" w:rsidRDefault="00F96456" w:rsidP="00A754C8">
            <w:pPr>
              <w:rPr>
                <w:rFonts w:asciiTheme="minorHAnsi" w:hAnsiTheme="minorHAnsi"/>
                <w:sz w:val="20"/>
              </w:rPr>
            </w:pPr>
          </w:p>
        </w:tc>
      </w:tr>
      <w:tr w:rsidR="00F96456" w:rsidRPr="00BD3FD9" w14:paraId="36333FEE" w14:textId="77777777" w:rsidTr="00540558">
        <w:tc>
          <w:tcPr>
            <w:tcW w:w="9912" w:type="dxa"/>
            <w:gridSpan w:val="4"/>
          </w:tcPr>
          <w:p w14:paraId="73678523" w14:textId="77777777" w:rsidR="00F96456" w:rsidRDefault="00F96456" w:rsidP="00A754C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 primeru izrednega dogodka je dovoljen izklop vseh zgoraj označenih energentov/napeljave:</w:t>
            </w:r>
          </w:p>
          <w:p w14:paraId="656B8D84" w14:textId="77777777" w:rsidR="00F96456" w:rsidRPr="00CE678C" w:rsidRDefault="00F96456" w:rsidP="00A754C8">
            <w:pPr>
              <w:pStyle w:val="Odstavekseznama"/>
              <w:numPr>
                <w:ilvl w:val="0"/>
                <w:numId w:val="2"/>
              </w:numPr>
              <w:ind w:left="284" w:hanging="28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</w:t>
            </w:r>
            <w:r w:rsidRPr="00CE678C">
              <w:rPr>
                <w:rFonts w:asciiTheme="minorHAnsi" w:hAnsiTheme="minorHAnsi"/>
                <w:sz w:val="20"/>
              </w:rPr>
              <w:t>a</w:t>
            </w:r>
          </w:p>
          <w:p w14:paraId="6A210041" w14:textId="336BD308" w:rsidR="00F96456" w:rsidRDefault="00F96456" w:rsidP="00A754C8">
            <w:pPr>
              <w:pStyle w:val="Odstavekseznama"/>
              <w:numPr>
                <w:ilvl w:val="0"/>
                <w:numId w:val="2"/>
              </w:numPr>
              <w:ind w:left="284" w:hanging="28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</w:t>
            </w:r>
            <w:r w:rsidRPr="00CE678C">
              <w:rPr>
                <w:rFonts w:asciiTheme="minorHAnsi" w:hAnsiTheme="minorHAnsi"/>
                <w:sz w:val="20"/>
              </w:rPr>
              <w:t>e</w:t>
            </w:r>
            <w:r>
              <w:rPr>
                <w:rFonts w:asciiTheme="minorHAnsi" w:hAnsiTheme="minorHAnsi"/>
                <w:sz w:val="20"/>
              </w:rPr>
              <w:t xml:space="preserve">, vklopljen </w:t>
            </w:r>
            <w:r w:rsidRPr="00CE678C">
              <w:rPr>
                <w:rFonts w:asciiTheme="minorHAnsi" w:hAnsiTheme="minorHAnsi"/>
                <w:sz w:val="20"/>
              </w:rPr>
              <w:t xml:space="preserve">mora </w:t>
            </w:r>
            <w:r>
              <w:rPr>
                <w:rFonts w:asciiTheme="minorHAnsi" w:hAnsiTheme="minorHAnsi"/>
                <w:sz w:val="20"/>
              </w:rPr>
              <w:t>ostati</w:t>
            </w:r>
            <w:r w:rsidRPr="00CE678C">
              <w:rPr>
                <w:rFonts w:asciiTheme="minorHAnsi" w:hAnsiTheme="minorHAnsi"/>
                <w:sz w:val="20"/>
              </w:rPr>
              <w:t>: ____________________</w:t>
            </w:r>
            <w:r>
              <w:rPr>
                <w:rFonts w:asciiTheme="minorHAnsi" w:hAnsiTheme="minorHAnsi"/>
                <w:sz w:val="20"/>
              </w:rPr>
              <w:softHyphen/>
            </w:r>
            <w:r>
              <w:rPr>
                <w:rFonts w:asciiTheme="minorHAnsi" w:hAnsiTheme="minorHAnsi"/>
                <w:sz w:val="20"/>
              </w:rPr>
              <w:softHyphen/>
              <w:t>___</w:t>
            </w:r>
            <w:r w:rsidRPr="00CE678C">
              <w:rPr>
                <w:rFonts w:asciiTheme="minorHAnsi" w:hAnsiTheme="minorHAnsi"/>
                <w:sz w:val="20"/>
              </w:rPr>
              <w:t>_</w:t>
            </w:r>
            <w:r>
              <w:rPr>
                <w:rFonts w:asciiTheme="minorHAnsi" w:hAnsiTheme="minorHAnsi"/>
                <w:sz w:val="20"/>
              </w:rPr>
              <w:t>. Obvezna je navedba osebe in tel. št.</w:t>
            </w:r>
            <w:r w:rsidR="00382569">
              <w:rPr>
                <w:rFonts w:asciiTheme="minorHAnsi" w:hAnsiTheme="minorHAnsi"/>
                <w:sz w:val="20"/>
              </w:rPr>
              <w:t>,</w:t>
            </w:r>
            <w:r>
              <w:rPr>
                <w:rFonts w:asciiTheme="minorHAnsi" w:hAnsiTheme="minorHAnsi"/>
                <w:sz w:val="20"/>
              </w:rPr>
              <w:t xml:space="preserve"> dosegljive 24</w:t>
            </w:r>
            <w:r w:rsidR="00382569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h: </w:t>
            </w:r>
          </w:p>
          <w:p w14:paraId="0F13AEC2" w14:textId="77777777" w:rsidR="00F96456" w:rsidRDefault="00F96456" w:rsidP="00F96456">
            <w:pPr>
              <w:rPr>
                <w:rFonts w:asciiTheme="minorHAnsi" w:hAnsiTheme="minorHAnsi"/>
                <w:sz w:val="20"/>
              </w:rPr>
            </w:pPr>
          </w:p>
          <w:p w14:paraId="01240699" w14:textId="4A8BB1CC" w:rsidR="00F96456" w:rsidRPr="00F96456" w:rsidRDefault="00382569" w:rsidP="00F9645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</w:t>
            </w:r>
            <w:r w:rsidR="00F96456" w:rsidRPr="00F96456">
              <w:rPr>
                <w:rFonts w:asciiTheme="minorHAnsi" w:hAnsiTheme="minorHAnsi"/>
                <w:sz w:val="20"/>
              </w:rPr>
              <w:t>_____________________________________________________________________________________</w:t>
            </w:r>
          </w:p>
          <w:p w14:paraId="5E1DBEF2" w14:textId="77777777" w:rsidR="00F96456" w:rsidRPr="00BD3FD9" w:rsidRDefault="00F96456" w:rsidP="00A754C8">
            <w:pPr>
              <w:rPr>
                <w:rFonts w:asciiTheme="minorHAnsi" w:hAnsiTheme="minorHAnsi"/>
                <w:sz w:val="20"/>
              </w:rPr>
            </w:pPr>
          </w:p>
        </w:tc>
      </w:tr>
      <w:tr w:rsidR="00F96456" w:rsidRPr="00BD3FD9" w14:paraId="6EBB8CDA" w14:textId="77777777" w:rsidTr="00540558">
        <w:tc>
          <w:tcPr>
            <w:tcW w:w="9912" w:type="dxa"/>
            <w:gridSpan w:val="4"/>
          </w:tcPr>
          <w:p w14:paraId="67284F9F" w14:textId="3367517D" w:rsidR="00F96456" w:rsidRDefault="00382569" w:rsidP="00A754C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Morebitni s</w:t>
            </w:r>
            <w:r w:rsidR="00F96456">
              <w:rPr>
                <w:rFonts w:asciiTheme="minorHAnsi" w:hAnsiTheme="minorHAnsi"/>
                <w:sz w:val="20"/>
              </w:rPr>
              <w:t>pecifični postopki ob izrednem dogodku:</w:t>
            </w:r>
          </w:p>
          <w:p w14:paraId="1D59CBE2" w14:textId="77777777" w:rsidR="00F96456" w:rsidRDefault="00F96456" w:rsidP="00A754C8">
            <w:pPr>
              <w:rPr>
                <w:rFonts w:asciiTheme="minorHAnsi" w:hAnsiTheme="minorHAnsi"/>
                <w:sz w:val="20"/>
              </w:rPr>
            </w:pPr>
          </w:p>
          <w:p w14:paraId="18EF6808" w14:textId="77777777" w:rsidR="00F96456" w:rsidRDefault="00F96456" w:rsidP="00A754C8">
            <w:pPr>
              <w:rPr>
                <w:rFonts w:asciiTheme="minorHAnsi" w:hAnsiTheme="minorHAnsi"/>
                <w:sz w:val="20"/>
              </w:rPr>
            </w:pPr>
          </w:p>
          <w:p w14:paraId="3376C6F6" w14:textId="77777777" w:rsidR="00F96456" w:rsidRPr="00BD3FD9" w:rsidRDefault="00F96456" w:rsidP="00A754C8">
            <w:pPr>
              <w:rPr>
                <w:rFonts w:asciiTheme="minorHAnsi" w:hAnsiTheme="minorHAnsi"/>
                <w:sz w:val="20"/>
              </w:rPr>
            </w:pPr>
          </w:p>
        </w:tc>
      </w:tr>
      <w:tr w:rsidR="00F96456" w:rsidRPr="00BD3FD9" w14:paraId="48331F97" w14:textId="77777777" w:rsidTr="00540558">
        <w:tc>
          <w:tcPr>
            <w:tcW w:w="5098" w:type="dxa"/>
            <w:gridSpan w:val="2"/>
          </w:tcPr>
          <w:p w14:paraId="1C47F619" w14:textId="7FC106E2" w:rsidR="00F96456" w:rsidRPr="00BD3FD9" w:rsidRDefault="00F96456" w:rsidP="00A754C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Prijavo izpolnil (</w:t>
            </w:r>
            <w:r w:rsidRPr="00382569">
              <w:rPr>
                <w:rFonts w:asciiTheme="minorHAnsi" w:hAnsiTheme="minorHAnsi"/>
                <w:i/>
                <w:sz w:val="20"/>
              </w:rPr>
              <w:t>ime in priimek</w:t>
            </w:r>
            <w:r>
              <w:rPr>
                <w:rFonts w:asciiTheme="minorHAnsi" w:hAnsiTheme="minorHAnsi"/>
                <w:sz w:val="20"/>
              </w:rPr>
              <w:t>):</w:t>
            </w:r>
          </w:p>
        </w:tc>
        <w:tc>
          <w:tcPr>
            <w:tcW w:w="4814" w:type="dxa"/>
            <w:gridSpan w:val="2"/>
          </w:tcPr>
          <w:p w14:paraId="0FB8EB9C" w14:textId="77777777" w:rsidR="00F96456" w:rsidRDefault="00F96456" w:rsidP="00A754C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Datum in podpis:</w:t>
            </w:r>
          </w:p>
          <w:p w14:paraId="443380EF" w14:textId="77777777" w:rsidR="00F96456" w:rsidRDefault="00F96456" w:rsidP="00A754C8">
            <w:pPr>
              <w:rPr>
                <w:rFonts w:asciiTheme="minorHAnsi" w:hAnsiTheme="minorHAnsi"/>
                <w:sz w:val="20"/>
              </w:rPr>
            </w:pPr>
          </w:p>
          <w:p w14:paraId="06E632AF" w14:textId="77777777" w:rsidR="00F96456" w:rsidRPr="00BD3FD9" w:rsidRDefault="00F96456" w:rsidP="00A754C8">
            <w:pPr>
              <w:rPr>
                <w:rFonts w:asciiTheme="minorHAnsi" w:hAnsiTheme="minorHAnsi"/>
                <w:sz w:val="20"/>
              </w:rPr>
            </w:pPr>
          </w:p>
        </w:tc>
      </w:tr>
      <w:tr w:rsidR="00F96456" w:rsidRPr="00BD3FD9" w14:paraId="5D3C0D43" w14:textId="77777777" w:rsidTr="00540558">
        <w:tc>
          <w:tcPr>
            <w:tcW w:w="5098" w:type="dxa"/>
            <w:gridSpan w:val="2"/>
          </w:tcPr>
          <w:p w14:paraId="6C4FD0A6" w14:textId="77777777" w:rsidR="00F96456" w:rsidRDefault="00F96456" w:rsidP="00F9645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Prijavo pregledal vodja laboratorija (</w:t>
            </w:r>
            <w:r w:rsidRPr="00382569">
              <w:rPr>
                <w:rFonts w:asciiTheme="minorHAnsi" w:hAnsiTheme="minorHAnsi"/>
                <w:i/>
                <w:sz w:val="20"/>
              </w:rPr>
              <w:t>ime in priimek</w:t>
            </w:r>
            <w:r>
              <w:rPr>
                <w:rFonts w:asciiTheme="minorHAnsi" w:hAnsiTheme="minorHAnsi"/>
                <w:sz w:val="20"/>
              </w:rPr>
              <w:t>):</w:t>
            </w:r>
          </w:p>
          <w:p w14:paraId="4D04669E" w14:textId="77777777" w:rsidR="00F96456" w:rsidRDefault="00F96456" w:rsidP="00F96456">
            <w:pPr>
              <w:rPr>
                <w:rFonts w:asciiTheme="minorHAnsi" w:hAnsiTheme="minorHAnsi"/>
                <w:sz w:val="20"/>
              </w:rPr>
            </w:pPr>
          </w:p>
          <w:p w14:paraId="3CE18E0B" w14:textId="77777777" w:rsidR="00F96456" w:rsidRPr="00BD3FD9" w:rsidRDefault="00F96456" w:rsidP="00F9645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814" w:type="dxa"/>
            <w:gridSpan w:val="2"/>
          </w:tcPr>
          <w:p w14:paraId="1902D2D1" w14:textId="77777777" w:rsidR="00F96456" w:rsidRDefault="00F96456" w:rsidP="00F9645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Datum in podpis:</w:t>
            </w:r>
          </w:p>
          <w:p w14:paraId="34132340" w14:textId="77777777" w:rsidR="007174A3" w:rsidRPr="00BD3FD9" w:rsidRDefault="007174A3" w:rsidP="00F96456">
            <w:pPr>
              <w:rPr>
                <w:rFonts w:asciiTheme="minorHAnsi" w:hAnsiTheme="minorHAnsi"/>
                <w:sz w:val="20"/>
              </w:rPr>
            </w:pPr>
          </w:p>
        </w:tc>
      </w:tr>
      <w:tr w:rsidR="00F96456" w:rsidRPr="00BD3FD9" w14:paraId="3033EB33" w14:textId="77777777" w:rsidTr="00540558">
        <w:tc>
          <w:tcPr>
            <w:tcW w:w="5098" w:type="dxa"/>
            <w:gridSpan w:val="2"/>
          </w:tcPr>
          <w:p w14:paraId="63D5BA53" w14:textId="77777777" w:rsidR="00F96456" w:rsidRDefault="00F96456" w:rsidP="00F9645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Prijavo odobril predstojnik katedre (</w:t>
            </w:r>
            <w:r w:rsidRPr="00382569">
              <w:rPr>
                <w:rFonts w:asciiTheme="minorHAnsi" w:hAnsiTheme="minorHAnsi"/>
                <w:i/>
                <w:sz w:val="20"/>
              </w:rPr>
              <w:t>ime in priimek</w:t>
            </w:r>
            <w:r>
              <w:rPr>
                <w:rFonts w:asciiTheme="minorHAnsi" w:hAnsiTheme="minorHAnsi"/>
                <w:sz w:val="20"/>
              </w:rPr>
              <w:t>):</w:t>
            </w:r>
          </w:p>
          <w:p w14:paraId="1959ED14" w14:textId="77777777" w:rsidR="00F96456" w:rsidRPr="00BD3FD9" w:rsidRDefault="00F96456" w:rsidP="00F9645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814" w:type="dxa"/>
            <w:gridSpan w:val="2"/>
          </w:tcPr>
          <w:p w14:paraId="29E8D376" w14:textId="77777777" w:rsidR="00F96456" w:rsidRDefault="00F96456" w:rsidP="00F9645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Datum in podpis:</w:t>
            </w:r>
          </w:p>
          <w:p w14:paraId="64051C5F" w14:textId="77777777" w:rsidR="00F96456" w:rsidRDefault="00F96456" w:rsidP="00F96456">
            <w:pPr>
              <w:rPr>
                <w:rFonts w:asciiTheme="minorHAnsi" w:hAnsiTheme="minorHAnsi"/>
                <w:sz w:val="20"/>
              </w:rPr>
            </w:pPr>
          </w:p>
          <w:p w14:paraId="331E65CB" w14:textId="77777777" w:rsidR="00F96456" w:rsidRPr="00BD3FD9" w:rsidRDefault="00F96456" w:rsidP="00F96456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2D2BDD2" w14:textId="77777777" w:rsidR="00F96456" w:rsidRDefault="00F96456" w:rsidP="00F96456"/>
    <w:p w14:paraId="79C90743" w14:textId="77777777" w:rsidR="00F96456" w:rsidRDefault="00F96456" w:rsidP="00F96456"/>
    <w:p w14:paraId="2B320FC1" w14:textId="77777777" w:rsidR="00201CA7" w:rsidRDefault="00201CA7" w:rsidP="008369EF">
      <w:pPr>
        <w:jc w:val="center"/>
        <w:rPr>
          <w:sz w:val="28"/>
          <w:szCs w:val="28"/>
        </w:rPr>
      </w:pPr>
    </w:p>
    <w:p w14:paraId="30289DB6" w14:textId="74FEE5C8" w:rsidR="008132F3" w:rsidRPr="008369EF" w:rsidRDefault="00F96456" w:rsidP="008369EF">
      <w:pPr>
        <w:jc w:val="center"/>
        <w:rPr>
          <w:sz w:val="28"/>
          <w:szCs w:val="28"/>
        </w:rPr>
      </w:pPr>
      <w:r w:rsidRPr="008369EF">
        <w:rPr>
          <w:sz w:val="28"/>
          <w:szCs w:val="28"/>
        </w:rPr>
        <w:lastRenderedPageBreak/>
        <w:t>Navodilo za izpolnjevanje obrazca</w:t>
      </w:r>
    </w:p>
    <w:p w14:paraId="21371913" w14:textId="2D56090C" w:rsidR="00F96456" w:rsidRPr="008369EF" w:rsidRDefault="00F96456" w:rsidP="002E46D1">
      <w:pPr>
        <w:jc w:val="center"/>
        <w:rPr>
          <w:sz w:val="28"/>
          <w:szCs w:val="28"/>
        </w:rPr>
      </w:pPr>
      <w:r w:rsidRPr="008369EF">
        <w:rPr>
          <w:sz w:val="28"/>
          <w:szCs w:val="28"/>
        </w:rPr>
        <w:t xml:space="preserve">PRIJAVA OBRATOVANJA DELOVNE </w:t>
      </w:r>
      <w:r w:rsidR="008132F3" w:rsidRPr="008369EF">
        <w:rPr>
          <w:sz w:val="28"/>
          <w:szCs w:val="28"/>
        </w:rPr>
        <w:t xml:space="preserve">O </w:t>
      </w:r>
      <w:r w:rsidRPr="008369EF">
        <w:rPr>
          <w:sz w:val="28"/>
          <w:szCs w:val="28"/>
        </w:rPr>
        <w:t>PREME</w:t>
      </w:r>
      <w:r w:rsidR="002E46D1">
        <w:rPr>
          <w:sz w:val="28"/>
          <w:szCs w:val="28"/>
        </w:rPr>
        <w:t xml:space="preserve"> </w:t>
      </w:r>
      <w:r w:rsidRPr="008369EF">
        <w:rPr>
          <w:sz w:val="28"/>
          <w:szCs w:val="28"/>
        </w:rPr>
        <w:t>/</w:t>
      </w:r>
      <w:r w:rsidR="002E46D1">
        <w:rPr>
          <w:sz w:val="28"/>
          <w:szCs w:val="28"/>
        </w:rPr>
        <w:t xml:space="preserve"> </w:t>
      </w:r>
      <w:r w:rsidRPr="008369EF">
        <w:rPr>
          <w:sz w:val="28"/>
          <w:szCs w:val="28"/>
        </w:rPr>
        <w:t>IZVAJANJA EKSPERIMENTA S POVEČANIM TVEGANJEM IZVEN DELOVNEGA ČASA</w:t>
      </w:r>
    </w:p>
    <w:p w14:paraId="59C9AC17" w14:textId="77777777" w:rsidR="00F96456" w:rsidRDefault="00F96456" w:rsidP="00F96456"/>
    <w:p w14:paraId="59BF1EE4" w14:textId="77777777" w:rsidR="0016018D" w:rsidRDefault="0016018D" w:rsidP="0016018D"/>
    <w:p w14:paraId="34251861" w14:textId="3F39A7D3" w:rsidR="00BA4A22" w:rsidRDefault="00BA4A22" w:rsidP="000C0437">
      <w:pPr>
        <w:jc w:val="both"/>
      </w:pPr>
      <w:r w:rsidRPr="0043779C">
        <w:rPr>
          <w:b/>
        </w:rPr>
        <w:t>Namen prijave</w:t>
      </w:r>
      <w:r>
        <w:t xml:space="preserve"> je </w:t>
      </w:r>
      <w:r w:rsidR="009A0938">
        <w:t>zagotavljanje ustreznega posredovanja v primeru izrednega dogodka in pomoč službi za vzdrževanje, ki skrbi za delovanje stavbe ter omogoča nemoteno delovanje opreme.</w:t>
      </w:r>
    </w:p>
    <w:p w14:paraId="21E81033" w14:textId="77777777" w:rsidR="009A0938" w:rsidRDefault="009A0938" w:rsidP="000C0437">
      <w:pPr>
        <w:jc w:val="both"/>
      </w:pPr>
    </w:p>
    <w:p w14:paraId="7323AD38" w14:textId="379F82F6" w:rsidR="009A0938" w:rsidRDefault="00BA4A22" w:rsidP="000C0437">
      <w:pPr>
        <w:jc w:val="both"/>
      </w:pPr>
      <w:r>
        <w:t>Delovanje zgradbe se vodi preko centralnega nadzornega sistema (v nadaljevanju: CNS) po vnaprej predviden</w:t>
      </w:r>
      <w:r w:rsidR="009A0938">
        <w:t>em</w:t>
      </w:r>
      <w:r>
        <w:t xml:space="preserve"> režimu in urniku obratovanja. Izven delovnega časa se lahko spremenijo pogoji obratovanja ali pa se izvajajo vzdrževalna dela. Vodja službe vzdrževanja mora imeti pregled nad delovanjem opreme, </w:t>
      </w:r>
      <w:r w:rsidR="009A0938">
        <w:t>d</w:t>
      </w:r>
      <w:r>
        <w:t xml:space="preserve">a lahko posamezne parametre prilagaja in spreminja glede na zahteve uporabnika ob </w:t>
      </w:r>
      <w:r w:rsidR="002E46D1">
        <w:t xml:space="preserve">hkratnem </w:t>
      </w:r>
      <w:r>
        <w:t>upoštevanju energetske učinkovitosti zgradbe.</w:t>
      </w:r>
      <w:r w:rsidR="009A0938" w:rsidRPr="009A0938">
        <w:t xml:space="preserve"> </w:t>
      </w:r>
      <w:r w:rsidR="009A0938">
        <w:t>V skladu z laboratorijskim redom je o</w:t>
      </w:r>
      <w:r w:rsidR="009A0938" w:rsidRPr="00BA4A22">
        <w:t>bratovalni čas laboratorijev od ponedeljka do petka od  7.00 – 20.00 ure in</w:t>
      </w:r>
      <w:r w:rsidR="002E46D1">
        <w:t xml:space="preserve"> v soboto od 8.00 do 12.00 ure.</w:t>
      </w:r>
    </w:p>
    <w:p w14:paraId="477230F2" w14:textId="77777777" w:rsidR="009A0938" w:rsidRDefault="009A0938" w:rsidP="000C0437">
      <w:pPr>
        <w:jc w:val="both"/>
      </w:pPr>
    </w:p>
    <w:p w14:paraId="1EADCED1" w14:textId="7D6FF506" w:rsidR="009A0938" w:rsidRDefault="009A0938" w:rsidP="000C0437">
      <w:pPr>
        <w:jc w:val="both"/>
      </w:pPr>
      <w:r>
        <w:t>V primeru izrednih dogodkov, ko se sproži npr. požarni alarm ali alarm za tehnični plin, CNS avtomatsko vodi upravljanje zgradbe po vnaprej določnem protokolu. Sistem v posameznih primerih povzroči prekinitev prezračevanja prostorov, lahko se zaprejo dovodi tehničnih plinov v več prostorih, v lameli ali v celotnem objektu idr. V takem primeru moramo vedeti, kakšne nevarnosti ali okvare lahko predstavlja prekinitev posameznih energentov</w:t>
      </w:r>
      <w:r w:rsidR="002E46D1">
        <w:t xml:space="preserve"> ali napeljave</w:t>
      </w:r>
      <w:r>
        <w:t>.</w:t>
      </w:r>
    </w:p>
    <w:p w14:paraId="30F923E3" w14:textId="77777777" w:rsidR="00BA4A22" w:rsidRPr="00BA4A22" w:rsidRDefault="00BA4A22" w:rsidP="000C0437">
      <w:pPr>
        <w:jc w:val="both"/>
      </w:pPr>
    </w:p>
    <w:p w14:paraId="77E86BFA" w14:textId="5B81B3A0" w:rsidR="00092A06" w:rsidRDefault="008369EF" w:rsidP="000C0437">
      <w:pPr>
        <w:jc w:val="both"/>
      </w:pPr>
      <w:r>
        <w:t>Prijav</w:t>
      </w:r>
      <w:r w:rsidR="00201CA7">
        <w:t>o</w:t>
      </w:r>
      <w:r>
        <w:t xml:space="preserve"> obratovanja </w:t>
      </w:r>
      <w:r w:rsidRPr="008369EF">
        <w:t>delovne opreme</w:t>
      </w:r>
      <w:r w:rsidR="007174A3">
        <w:t xml:space="preserve"> </w:t>
      </w:r>
      <w:r w:rsidRPr="008369EF">
        <w:t>/</w:t>
      </w:r>
      <w:r w:rsidR="007174A3">
        <w:t xml:space="preserve"> </w:t>
      </w:r>
      <w:r w:rsidRPr="008369EF">
        <w:t xml:space="preserve">izvajanja eksperimenta s povečanim tveganjem izven delovnega časa </w:t>
      </w:r>
      <w:r>
        <w:t>(v nadaljevanju: prijava) je treba izpolniti</w:t>
      </w:r>
      <w:r w:rsidR="007174A3">
        <w:t>,</w:t>
      </w:r>
      <w:r>
        <w:t xml:space="preserve"> kadar</w:t>
      </w:r>
      <w:r w:rsidR="005D6299">
        <w:t xml:space="preserve"> </w:t>
      </w:r>
      <w:r>
        <w:t>oprema</w:t>
      </w:r>
      <w:r w:rsidR="002E46D1" w:rsidRPr="002E46D1">
        <w:t xml:space="preserve"> </w:t>
      </w:r>
      <w:r w:rsidR="002E46D1">
        <w:t>mora obratovati</w:t>
      </w:r>
      <w:r>
        <w:t xml:space="preserve"> ali </w:t>
      </w:r>
      <w:r w:rsidR="007174A3">
        <w:t xml:space="preserve">je nujno </w:t>
      </w:r>
      <w:r>
        <w:t>izvaja</w:t>
      </w:r>
      <w:r w:rsidR="0016018D">
        <w:t>ti</w:t>
      </w:r>
      <w:r>
        <w:t xml:space="preserve"> eksperiment </w:t>
      </w:r>
      <w:r w:rsidR="0016018D">
        <w:t xml:space="preserve">neprekinjeno tudi </w:t>
      </w:r>
      <w:r>
        <w:t>izven obratovalnega časa laboratorijev</w:t>
      </w:r>
      <w:r w:rsidR="00BA4A22">
        <w:t xml:space="preserve">. </w:t>
      </w:r>
      <w:r w:rsidR="007174A3">
        <w:t xml:space="preserve">Prijava </w:t>
      </w:r>
      <w:r w:rsidR="007174A3" w:rsidRPr="007174A3">
        <w:rPr>
          <w:u w:val="single"/>
        </w:rPr>
        <w:t>ni potrebna</w:t>
      </w:r>
      <w:r w:rsidR="007174A3">
        <w:t xml:space="preserve"> za </w:t>
      </w:r>
      <w:r w:rsidR="00092A06">
        <w:t>oprem</w:t>
      </w:r>
      <w:r w:rsidR="007174A3">
        <w:t>o</w:t>
      </w:r>
      <w:r w:rsidR="00092A06">
        <w:t>, ki:</w:t>
      </w:r>
    </w:p>
    <w:p w14:paraId="2A8353B4" w14:textId="6CCFBBE9" w:rsidR="00092A06" w:rsidRDefault="00092A06" w:rsidP="000C0437">
      <w:pPr>
        <w:pStyle w:val="Odstavekseznama"/>
        <w:numPr>
          <w:ilvl w:val="0"/>
          <w:numId w:val="3"/>
        </w:numPr>
        <w:ind w:left="426" w:hanging="426"/>
        <w:jc w:val="both"/>
      </w:pPr>
      <w:r>
        <w:t xml:space="preserve">skrbi za nemoteno delovanje objekta in jo </w:t>
      </w:r>
      <w:r w:rsidR="007174A3">
        <w:t xml:space="preserve">je mogoče </w:t>
      </w:r>
      <w:r>
        <w:t>kontrolira</w:t>
      </w:r>
      <w:r w:rsidR="007174A3">
        <w:t>ti</w:t>
      </w:r>
      <w:r>
        <w:t xml:space="preserve"> ter upravlj</w:t>
      </w:r>
      <w:r w:rsidR="000C0437">
        <w:t>a</w:t>
      </w:r>
      <w:r w:rsidR="007174A3">
        <w:t>ti</w:t>
      </w:r>
      <w:r>
        <w:t xml:space="preserve"> preko </w:t>
      </w:r>
      <w:r w:rsidR="0020626D">
        <w:t>CNS</w:t>
      </w:r>
      <w:r w:rsidR="007174A3">
        <w:t>;</w:t>
      </w:r>
    </w:p>
    <w:p w14:paraId="0B2ED9DD" w14:textId="7EF5BD79" w:rsidR="00092A06" w:rsidRDefault="00092A06" w:rsidP="000C0437">
      <w:pPr>
        <w:pStyle w:val="Odstavekseznama"/>
        <w:numPr>
          <w:ilvl w:val="0"/>
          <w:numId w:val="3"/>
        </w:numPr>
        <w:ind w:left="426" w:hanging="426"/>
        <w:jc w:val="both"/>
      </w:pPr>
      <w:r>
        <w:t>obratuje neprekinjeno (hladilniki, zamrzovalniki)</w:t>
      </w:r>
      <w:r w:rsidR="007174A3">
        <w:t>;</w:t>
      </w:r>
    </w:p>
    <w:p w14:paraId="1F68B2FA" w14:textId="6957EF73" w:rsidR="00092A06" w:rsidRDefault="00092A06" w:rsidP="000C0437">
      <w:pPr>
        <w:pStyle w:val="Odstavekseznama"/>
        <w:numPr>
          <w:ilvl w:val="0"/>
          <w:numId w:val="3"/>
        </w:numPr>
        <w:ind w:left="426" w:hanging="426"/>
        <w:jc w:val="both"/>
      </w:pPr>
      <w:r>
        <w:t xml:space="preserve">ne povzroča nobene nevarnosti v primeru izrednega dogodka ali če </w:t>
      </w:r>
      <w:r w:rsidR="007174A3">
        <w:t>oprema</w:t>
      </w:r>
      <w:r>
        <w:t xml:space="preserve"> obratuje brez nadzora.</w:t>
      </w:r>
    </w:p>
    <w:p w14:paraId="17AD1AA3" w14:textId="77777777" w:rsidR="0020626D" w:rsidRDefault="0020626D" w:rsidP="000C0437">
      <w:pPr>
        <w:jc w:val="both"/>
      </w:pPr>
    </w:p>
    <w:p w14:paraId="19D4F1E5" w14:textId="77777777" w:rsidR="002E46D1" w:rsidRDefault="00F8368F" w:rsidP="000C0437">
      <w:pPr>
        <w:jc w:val="both"/>
      </w:pPr>
      <w:r>
        <w:t xml:space="preserve">V prijavi morajo biti izpolnjene vse </w:t>
      </w:r>
      <w:r w:rsidR="007174A3">
        <w:t xml:space="preserve">relevantne </w:t>
      </w:r>
      <w:r>
        <w:t xml:space="preserve">rubrike. </w:t>
      </w:r>
      <w:r w:rsidR="00F72CBE">
        <w:t xml:space="preserve">Izpolnjeno prijavo </w:t>
      </w:r>
      <w:r w:rsidR="007174A3">
        <w:t xml:space="preserve">je treba </w:t>
      </w:r>
      <w:r w:rsidR="0043779C">
        <w:t>po</w:t>
      </w:r>
      <w:r w:rsidR="007174A3">
        <w:t>slati</w:t>
      </w:r>
      <w:r w:rsidR="0043779C">
        <w:t xml:space="preserve"> vodji službe vzdrževanja </w:t>
      </w:r>
      <w:r w:rsidR="00F72CBE">
        <w:t xml:space="preserve">na elektronski naslov </w:t>
      </w:r>
      <w:hyperlink r:id="rId8" w:history="1">
        <w:r w:rsidR="00F72CBE" w:rsidRPr="00E92CB5">
          <w:rPr>
            <w:rStyle w:val="Hiperpovezava"/>
            <w:i/>
          </w:rPr>
          <w:t>vzdrzevanje.stavbe@fkkt.uni-lj.si</w:t>
        </w:r>
      </w:hyperlink>
      <w:r w:rsidR="007174A3">
        <w:t xml:space="preserve">. </w:t>
      </w:r>
      <w:r w:rsidR="002A66AB">
        <w:t>Začasne prijave morajo biti poslane najkasneje do 14. ure</w:t>
      </w:r>
      <w:r>
        <w:t xml:space="preserve"> datuma začetka prijave.</w:t>
      </w:r>
      <w:r w:rsidR="007174A3">
        <w:t xml:space="preserve"> </w:t>
      </w:r>
    </w:p>
    <w:p w14:paraId="4510665A" w14:textId="77777777" w:rsidR="002E46D1" w:rsidRDefault="002E46D1" w:rsidP="000C0437">
      <w:pPr>
        <w:jc w:val="both"/>
      </w:pPr>
    </w:p>
    <w:p w14:paraId="3CFD5AAC" w14:textId="19509FD5" w:rsidR="0043779C" w:rsidRDefault="007174A3" w:rsidP="000C0437">
      <w:pPr>
        <w:jc w:val="both"/>
      </w:pPr>
      <w:r>
        <w:t>V primeru morebitnih nejasnosti se obrnite na Dominiko Slabajna (</w:t>
      </w:r>
      <w:hyperlink r:id="rId9" w:history="1">
        <w:r w:rsidRPr="00242FFD">
          <w:rPr>
            <w:rStyle w:val="Hiperpovezava"/>
          </w:rPr>
          <w:t>dominika.slabajna@fkkt.uni-lj.si</w:t>
        </w:r>
      </w:hyperlink>
      <w:r>
        <w:t xml:space="preserve">, </w:t>
      </w:r>
      <w:proofErr w:type="spellStart"/>
      <w:r>
        <w:t>int</w:t>
      </w:r>
      <w:proofErr w:type="spellEnd"/>
      <w:r>
        <w:t>. 8412).</w:t>
      </w:r>
    </w:p>
    <w:p w14:paraId="279EF0CF" w14:textId="77777777" w:rsidR="00F96456" w:rsidRDefault="00F96456" w:rsidP="00F96456"/>
    <w:sectPr w:rsidR="00F96456" w:rsidSect="00131DE5">
      <w:footerReference w:type="default" r:id="rId10"/>
      <w:pgSz w:w="11906" w:h="16838"/>
      <w:pgMar w:top="284" w:right="11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1CE4E" w14:textId="77777777" w:rsidR="00F71531" w:rsidRDefault="00F71531" w:rsidP="00B20BEE">
      <w:r>
        <w:separator/>
      </w:r>
    </w:p>
  </w:endnote>
  <w:endnote w:type="continuationSeparator" w:id="0">
    <w:p w14:paraId="7ECA9FC7" w14:textId="77777777" w:rsidR="00F71531" w:rsidRDefault="00F71531" w:rsidP="00B2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047010"/>
      <w:docPartObj>
        <w:docPartGallery w:val="Page Numbers (Bottom of Page)"/>
        <w:docPartUnique/>
      </w:docPartObj>
    </w:sdtPr>
    <w:sdtEndPr/>
    <w:sdtContent>
      <w:sdt>
        <w:sdtPr>
          <w:id w:val="281698834"/>
          <w:docPartObj>
            <w:docPartGallery w:val="Page Numbers (Top of Page)"/>
            <w:docPartUnique/>
          </w:docPartObj>
        </w:sdtPr>
        <w:sdtEndPr/>
        <w:sdtContent>
          <w:p w14:paraId="21947986" w14:textId="154E7C4F" w:rsidR="00A754C8" w:rsidRDefault="00A754C8">
            <w:pPr>
              <w:pStyle w:val="Noga"/>
              <w:jc w:val="right"/>
            </w:pPr>
            <w:r w:rsidRPr="00613BFB">
              <w:rPr>
                <w:i/>
                <w:color w:val="7F7F7F" w:themeColor="text1" w:themeTint="80"/>
                <w:sz w:val="20"/>
              </w:rPr>
              <w:t xml:space="preserve">Stran </w:t>
            </w:r>
            <w:r w:rsidRPr="00613BFB">
              <w:rPr>
                <w:b/>
                <w:bCs/>
                <w:i/>
                <w:color w:val="7F7F7F" w:themeColor="text1" w:themeTint="80"/>
                <w:sz w:val="20"/>
              </w:rPr>
              <w:fldChar w:fldCharType="begin"/>
            </w:r>
            <w:r w:rsidRPr="00613BFB">
              <w:rPr>
                <w:b/>
                <w:bCs/>
                <w:i/>
                <w:color w:val="7F7F7F" w:themeColor="text1" w:themeTint="80"/>
                <w:sz w:val="20"/>
              </w:rPr>
              <w:instrText>PAGE</w:instrText>
            </w:r>
            <w:r w:rsidRPr="00613BFB">
              <w:rPr>
                <w:b/>
                <w:bCs/>
                <w:i/>
                <w:color w:val="7F7F7F" w:themeColor="text1" w:themeTint="80"/>
                <w:sz w:val="20"/>
              </w:rPr>
              <w:fldChar w:fldCharType="separate"/>
            </w:r>
            <w:r w:rsidR="0058283B">
              <w:rPr>
                <w:b/>
                <w:bCs/>
                <w:i/>
                <w:noProof/>
                <w:color w:val="7F7F7F" w:themeColor="text1" w:themeTint="80"/>
                <w:sz w:val="20"/>
              </w:rPr>
              <w:t>1</w:t>
            </w:r>
            <w:r w:rsidRPr="00613BFB">
              <w:rPr>
                <w:b/>
                <w:bCs/>
                <w:i/>
                <w:color w:val="7F7F7F" w:themeColor="text1" w:themeTint="80"/>
                <w:sz w:val="20"/>
              </w:rPr>
              <w:fldChar w:fldCharType="end"/>
            </w:r>
            <w:r w:rsidRPr="00613BFB">
              <w:rPr>
                <w:i/>
                <w:color w:val="7F7F7F" w:themeColor="text1" w:themeTint="80"/>
                <w:sz w:val="20"/>
              </w:rPr>
              <w:t xml:space="preserve"> od </w:t>
            </w:r>
            <w:r w:rsidRPr="00613BFB">
              <w:rPr>
                <w:b/>
                <w:bCs/>
                <w:i/>
                <w:color w:val="7F7F7F" w:themeColor="text1" w:themeTint="80"/>
                <w:sz w:val="20"/>
              </w:rPr>
              <w:fldChar w:fldCharType="begin"/>
            </w:r>
            <w:r w:rsidRPr="00613BFB">
              <w:rPr>
                <w:b/>
                <w:bCs/>
                <w:i/>
                <w:color w:val="7F7F7F" w:themeColor="text1" w:themeTint="80"/>
                <w:sz w:val="20"/>
              </w:rPr>
              <w:instrText>NUMPAGES</w:instrText>
            </w:r>
            <w:r w:rsidRPr="00613BFB">
              <w:rPr>
                <w:b/>
                <w:bCs/>
                <w:i/>
                <w:color w:val="7F7F7F" w:themeColor="text1" w:themeTint="80"/>
                <w:sz w:val="20"/>
              </w:rPr>
              <w:fldChar w:fldCharType="separate"/>
            </w:r>
            <w:r w:rsidR="0058283B">
              <w:rPr>
                <w:b/>
                <w:bCs/>
                <w:i/>
                <w:noProof/>
                <w:color w:val="7F7F7F" w:themeColor="text1" w:themeTint="80"/>
                <w:sz w:val="20"/>
              </w:rPr>
              <w:t>2</w:t>
            </w:r>
            <w:r w:rsidRPr="00613BFB">
              <w:rPr>
                <w:b/>
                <w:bCs/>
                <w:i/>
                <w:color w:val="7F7F7F" w:themeColor="text1" w:themeTint="80"/>
                <w:sz w:val="20"/>
              </w:rPr>
              <w:fldChar w:fldCharType="end"/>
            </w:r>
          </w:p>
        </w:sdtContent>
      </w:sdt>
    </w:sdtContent>
  </w:sdt>
  <w:p w14:paraId="7D2C2500" w14:textId="2D67EF58" w:rsidR="00A754C8" w:rsidRPr="00613BFB" w:rsidRDefault="00A754C8">
    <w:pPr>
      <w:pStyle w:val="Noga"/>
      <w:rPr>
        <w:i/>
        <w:color w:val="7F7F7F" w:themeColor="text1" w:themeTint="80"/>
        <w:sz w:val="20"/>
      </w:rPr>
    </w:pPr>
    <w:r>
      <w:rPr>
        <w:i/>
        <w:color w:val="7F7F7F" w:themeColor="text1" w:themeTint="80"/>
        <w:sz w:val="20"/>
      </w:rPr>
      <w:tab/>
      <w:t xml:space="preserve">        Obrazec: PRIJAVA OBRATOVANJA, verzija 01 - maj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F66CF" w14:textId="77777777" w:rsidR="00F71531" w:rsidRDefault="00F71531" w:rsidP="00B20BEE">
      <w:r>
        <w:separator/>
      </w:r>
    </w:p>
  </w:footnote>
  <w:footnote w:type="continuationSeparator" w:id="0">
    <w:p w14:paraId="71AB27EB" w14:textId="77777777" w:rsidR="00F71531" w:rsidRDefault="00F71531" w:rsidP="00B2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1E3"/>
    <w:multiLevelType w:val="multilevel"/>
    <w:tmpl w:val="A31AC8EA"/>
    <w:lvl w:ilvl="0">
      <w:start w:val="1"/>
      <w:numFmt w:val="decimal"/>
      <w:lvlText w:val="%1."/>
      <w:lvlJc w:val="left"/>
      <w:pPr>
        <w:ind w:left="360" w:hanging="360"/>
      </w:pPr>
      <w:rPr>
        <w:b/>
        <w:color w:val="3220A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621110"/>
    <w:multiLevelType w:val="hybridMultilevel"/>
    <w:tmpl w:val="97867046"/>
    <w:lvl w:ilvl="0" w:tplc="86586F08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663E8"/>
    <w:multiLevelType w:val="hybridMultilevel"/>
    <w:tmpl w:val="EE1661A4"/>
    <w:lvl w:ilvl="0" w:tplc="86586F08">
      <w:start w:val="1"/>
      <w:numFmt w:val="bullet"/>
      <w:lvlText w:val="□"/>
      <w:lvlJc w:val="left"/>
      <w:pPr>
        <w:ind w:left="3054" w:hanging="360"/>
      </w:pPr>
      <w:rPr>
        <w:rFonts w:ascii="Verdana" w:hAnsi="Verdana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" w15:restartNumberingAfterBreak="0">
    <w:nsid w:val="60277512"/>
    <w:multiLevelType w:val="hybridMultilevel"/>
    <w:tmpl w:val="2E4A5924"/>
    <w:lvl w:ilvl="0" w:tplc="80943B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07BE2"/>
    <w:multiLevelType w:val="hybridMultilevel"/>
    <w:tmpl w:val="B3C2C63C"/>
    <w:lvl w:ilvl="0" w:tplc="80943B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56"/>
    <w:rsid w:val="00010764"/>
    <w:rsid w:val="000709EB"/>
    <w:rsid w:val="00092A06"/>
    <w:rsid w:val="000C0437"/>
    <w:rsid w:val="00131DE5"/>
    <w:rsid w:val="0016018D"/>
    <w:rsid w:val="00185ABE"/>
    <w:rsid w:val="00201CA7"/>
    <w:rsid w:val="0020626D"/>
    <w:rsid w:val="002A66AB"/>
    <w:rsid w:val="002E46D1"/>
    <w:rsid w:val="00323EBD"/>
    <w:rsid w:val="00382569"/>
    <w:rsid w:val="0043779C"/>
    <w:rsid w:val="00523B8B"/>
    <w:rsid w:val="00540558"/>
    <w:rsid w:val="0058283B"/>
    <w:rsid w:val="005D6299"/>
    <w:rsid w:val="00613BFB"/>
    <w:rsid w:val="007174A3"/>
    <w:rsid w:val="007D5D79"/>
    <w:rsid w:val="008132F3"/>
    <w:rsid w:val="008369EF"/>
    <w:rsid w:val="009A0938"/>
    <w:rsid w:val="00A754C8"/>
    <w:rsid w:val="00B20BEE"/>
    <w:rsid w:val="00BA4A22"/>
    <w:rsid w:val="00C7283F"/>
    <w:rsid w:val="00D90DED"/>
    <w:rsid w:val="00DF596D"/>
    <w:rsid w:val="00E1461F"/>
    <w:rsid w:val="00EE1F14"/>
    <w:rsid w:val="00EE777A"/>
    <w:rsid w:val="00F15135"/>
    <w:rsid w:val="00F408D5"/>
    <w:rsid w:val="00F71531"/>
    <w:rsid w:val="00F72CBE"/>
    <w:rsid w:val="00F8368F"/>
    <w:rsid w:val="00F9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F67EB"/>
  <w15:chartTrackingRefBased/>
  <w15:docId w15:val="{4F583941-B068-40DB-B1AB-BD62F508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64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9645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9645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96456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F9645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96456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9645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645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6456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20BEE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B20BE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20BEE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B20BEE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drzevanje.stavbe@fkkt.uni-lj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minika.slabajna@fkkt.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Slabajna, Dominika</dc:creator>
  <cp:keywords/>
  <dc:description/>
  <cp:lastModifiedBy>Slabajna, Dominika</cp:lastModifiedBy>
  <cp:revision>2</cp:revision>
  <cp:lastPrinted>2016-09-16T13:03:00Z</cp:lastPrinted>
  <dcterms:created xsi:type="dcterms:W3CDTF">2017-05-30T13:07:00Z</dcterms:created>
  <dcterms:modified xsi:type="dcterms:W3CDTF">2017-05-30T13:07:00Z</dcterms:modified>
</cp:coreProperties>
</file>